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50BCD">
      <w:pPr>
        <w:spacing w:line="360" w:lineRule="auto"/>
        <w:rPr>
          <w:rFonts w:hint="eastAsia" w:ascii="宋体" w:hAnsi="宋体"/>
          <w:b/>
          <w:sz w:val="28"/>
          <w:szCs w:val="18"/>
        </w:rPr>
        <w:sectPr>
          <w:footerReference r:id="rId3" w:type="default"/>
          <w:footerReference r:id="rId4" w:type="even"/>
          <w:pgSz w:w="11906" w:h="16838"/>
          <w:pgMar w:top="1134" w:right="1134" w:bottom="1134" w:left="1134" w:header="680" w:footer="680" w:gutter="284"/>
          <w:cols w:space="720" w:num="1"/>
          <w:docGrid w:type="lines" w:linePitch="312" w:charSpace="0"/>
        </w:sectPr>
      </w:pPr>
      <w:r>
        <w:rPr>
          <w:rFonts w:ascii="宋体" w:hAnsi="宋体"/>
          <w:b/>
          <w:sz w:val="28"/>
          <w:szCs w:val="18"/>
        </w:rPr>
        <mc:AlternateContent>
          <mc:Choice Requires="wps">
            <w:drawing>
              <wp:anchor distT="45720" distB="45720" distL="114300" distR="114300" simplePos="0" relativeHeight="251661312" behindDoc="0" locked="0" layoutInCell="1" allowOverlap="1">
                <wp:simplePos x="0" y="0"/>
                <wp:positionH relativeFrom="column">
                  <wp:posOffset>1144270</wp:posOffset>
                </wp:positionH>
                <wp:positionV relativeFrom="paragraph">
                  <wp:posOffset>2747010</wp:posOffset>
                </wp:positionV>
                <wp:extent cx="3905250" cy="1404620"/>
                <wp:effectExtent l="0" t="0" r="0" b="6350"/>
                <wp:wrapSquare wrapText="bothSides"/>
                <wp:docPr id="34665134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05250" cy="1404620"/>
                        </a:xfrm>
                        <a:prstGeom prst="rect">
                          <a:avLst/>
                        </a:prstGeom>
                        <a:solidFill>
                          <a:srgbClr val="FFFFFF"/>
                        </a:solidFill>
                        <a:ln w="9525">
                          <a:noFill/>
                          <a:miter lim="800000"/>
                        </a:ln>
                      </wps:spPr>
                      <wps:txbx>
                        <w:txbxContent>
                          <w:p w14:paraId="2FCDFE5D">
                            <w:pPr>
                              <w:rPr>
                                <w:rFonts w:hint="eastAsia" w:ascii="仿宋" w:hAnsi="仿宋" w:eastAsia="仿宋"/>
                                <w:b/>
                                <w:bCs/>
                                <w:sz w:val="28"/>
                                <w:szCs w:val="28"/>
                              </w:rPr>
                            </w:pPr>
                            <w:r>
                              <w:rPr>
                                <w:rFonts w:hint="eastAsia" w:ascii="仿宋" w:hAnsi="仿宋" w:eastAsia="仿宋"/>
                                <w:sz w:val="24"/>
                                <w:szCs w:val="32"/>
                              </w:rPr>
                              <w:t xml:space="preserve"> </w:t>
                            </w:r>
                            <w:r>
                              <w:rPr>
                                <w:rFonts w:hint="eastAsia" w:ascii="仿宋" w:hAnsi="仿宋" w:eastAsia="仿宋"/>
                                <w:b/>
                                <w:bCs/>
                                <w:sz w:val="28"/>
                                <w:szCs w:val="28"/>
                              </w:rPr>
                              <w:t xml:space="preserve">    </w:t>
                            </w:r>
                            <w:permStart w:id="111" w:edGrp="everyone"/>
                            <w:r>
                              <w:rPr>
                                <w:rFonts w:hint="eastAsia" w:ascii="仿宋" w:hAnsi="仿宋" w:eastAsia="仿宋"/>
                                <w:b/>
                                <w:bCs/>
                                <w:sz w:val="28"/>
                                <w:szCs w:val="28"/>
                              </w:rPr>
                              <w:t xml:space="preserve">      </w:t>
                            </w:r>
                            <w:permEnd w:id="111"/>
                            <w:r>
                              <w:rPr>
                                <w:rFonts w:hint="eastAsia" w:ascii="仿宋" w:hAnsi="仿宋" w:eastAsia="仿宋"/>
                                <w:b/>
                                <w:bCs/>
                                <w:sz w:val="28"/>
                                <w:szCs w:val="28"/>
                              </w:rPr>
                              <w:t>年度   合同编号：</w:t>
                            </w:r>
                            <w:permStart w:id="112" w:edGrp="everyone"/>
                            <w:r>
                              <w:rPr>
                                <w:rFonts w:hint="eastAsia" w:ascii="仿宋" w:hAnsi="仿宋" w:eastAsia="仿宋"/>
                                <w:b/>
                                <w:bCs/>
                                <w:sz w:val="28"/>
                                <w:szCs w:val="28"/>
                              </w:rPr>
                              <w:t xml:space="preserve">       </w:t>
                            </w:r>
                            <w:permEnd w:id="112"/>
                            <w:r>
                              <w:rPr>
                                <w:rFonts w:hint="eastAsia" w:ascii="仿宋" w:hAnsi="仿宋" w:eastAsia="仿宋"/>
                                <w:b/>
                                <w:bCs/>
                                <w:sz w:val="28"/>
                                <w:szCs w:val="28"/>
                              </w:rPr>
                              <w:t xml:space="preserve">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90.1pt;margin-top:216.3pt;height:110.6pt;width:307.5pt;mso-wrap-distance-bottom:3.6pt;mso-wrap-distance-left:9pt;mso-wrap-distance-right:9pt;mso-wrap-distance-top:3.6pt;z-index:251661312;mso-width-relative:page;mso-height-relative:margin;mso-height-percent:200;" fillcolor="#FFFFFF" filled="t" stroked="f" coordsize="21600,21600" o:gfxdata="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mdhZzZAAAACwEAAA8AAAAAAAAAAQAgAAAAIgAA&#10;AGRycy9kb3ducmV2LnhtbFBLAQIUABQAAAAIAIdO4kADZTBFQAIAAFsEAAAOAAAAAAAAAAEAIAAA&#10;ACgBAABkcnMvZTJvRG9jLnhtbFBLBQYAAAAABgAGAFkBAADaBQAAAAA=&#10;">
                <v:fill on="t" focussize="0,0"/>
                <v:stroke on="f" miterlimit="8" joinstyle="miter"/>
                <v:imagedata o:title=""/>
                <o:lock v:ext="edit" aspectratio="f"/>
                <v:textbox style="mso-fit-shape-to-text:t;">
                  <w:txbxContent>
                    <w:p w14:paraId="2FCDFE5D">
                      <w:pPr>
                        <w:rPr>
                          <w:rFonts w:hint="eastAsia" w:ascii="仿宋" w:hAnsi="仿宋" w:eastAsia="仿宋"/>
                          <w:b/>
                          <w:bCs/>
                          <w:sz w:val="28"/>
                          <w:szCs w:val="28"/>
                        </w:rPr>
                      </w:pPr>
                      <w:r>
                        <w:rPr>
                          <w:rFonts w:hint="eastAsia" w:ascii="仿宋" w:hAnsi="仿宋" w:eastAsia="仿宋"/>
                          <w:sz w:val="24"/>
                          <w:szCs w:val="32"/>
                        </w:rPr>
                        <w:t xml:space="preserve"> </w:t>
                      </w:r>
                      <w:r>
                        <w:rPr>
                          <w:rFonts w:hint="eastAsia" w:ascii="仿宋" w:hAnsi="仿宋" w:eastAsia="仿宋"/>
                          <w:b/>
                          <w:bCs/>
                          <w:sz w:val="28"/>
                          <w:szCs w:val="28"/>
                        </w:rPr>
                        <w:t xml:space="preserve">    </w:t>
                      </w:r>
                      <w:permStart w:id="111" w:edGrp="everyone"/>
                      <w:r>
                        <w:rPr>
                          <w:rFonts w:hint="eastAsia" w:ascii="仿宋" w:hAnsi="仿宋" w:eastAsia="仿宋"/>
                          <w:b/>
                          <w:bCs/>
                          <w:sz w:val="28"/>
                          <w:szCs w:val="28"/>
                        </w:rPr>
                        <w:t xml:space="preserve">      </w:t>
                      </w:r>
                      <w:permEnd w:id="111"/>
                      <w:r>
                        <w:rPr>
                          <w:rFonts w:hint="eastAsia" w:ascii="仿宋" w:hAnsi="仿宋" w:eastAsia="仿宋"/>
                          <w:b/>
                          <w:bCs/>
                          <w:sz w:val="28"/>
                          <w:szCs w:val="28"/>
                        </w:rPr>
                        <w:t>年度   合同编号：</w:t>
                      </w:r>
                      <w:permStart w:id="112" w:edGrp="everyone"/>
                      <w:r>
                        <w:rPr>
                          <w:rFonts w:hint="eastAsia" w:ascii="仿宋" w:hAnsi="仿宋" w:eastAsia="仿宋"/>
                          <w:b/>
                          <w:bCs/>
                          <w:sz w:val="28"/>
                          <w:szCs w:val="28"/>
                        </w:rPr>
                        <w:t xml:space="preserve">       </w:t>
                      </w:r>
                      <w:permEnd w:id="112"/>
                      <w:r>
                        <w:rPr>
                          <w:rFonts w:hint="eastAsia" w:ascii="仿宋" w:hAnsi="仿宋" w:eastAsia="仿宋"/>
                          <w:b/>
                          <w:bCs/>
                          <w:sz w:val="28"/>
                          <w:szCs w:val="28"/>
                        </w:rPr>
                        <w:t xml:space="preserve">      </w:t>
                      </w:r>
                    </w:p>
                  </w:txbxContent>
                </v:textbox>
                <w10:wrap type="square"/>
              </v:shape>
            </w:pict>
          </mc:Fallback>
        </mc:AlternateContent>
      </w:r>
      <w:r>
        <w:rPr>
          <w:rFonts w:hint="eastAsia"/>
          <w:b/>
          <w:sz w:val="48"/>
        </w:rPr>
        <w:drawing>
          <wp:anchor distT="0" distB="0" distL="114300" distR="114300" simplePos="0" relativeHeight="251663360" behindDoc="0" locked="0" layoutInCell="1" allowOverlap="1">
            <wp:simplePos x="0" y="0"/>
            <wp:positionH relativeFrom="column">
              <wp:posOffset>1924050</wp:posOffset>
            </wp:positionH>
            <wp:positionV relativeFrom="paragraph">
              <wp:posOffset>3720465</wp:posOffset>
            </wp:positionV>
            <wp:extent cx="1868805" cy="1796415"/>
            <wp:effectExtent l="0" t="0" r="0" b="0"/>
            <wp:wrapNone/>
            <wp:docPr id="1" name="图片 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王老师给"/>
                    <pic:cNvPicPr>
                      <a:picLocks noChangeAspect="1"/>
                    </pic:cNvPicPr>
                  </pic:nvPicPr>
                  <pic:blipFill>
                    <a:blip r:embed="rId7"/>
                    <a:srcRect b="22694"/>
                    <a:stretch>
                      <a:fillRect/>
                    </a:stretch>
                  </pic:blipFill>
                  <pic:spPr>
                    <a:xfrm>
                      <a:off x="0" y="0"/>
                      <a:ext cx="1868805" cy="1796415"/>
                    </a:xfrm>
                    <a:prstGeom prst="rect">
                      <a:avLst/>
                    </a:prstGeom>
                    <a:noFill/>
                    <a:ln>
                      <a:noFill/>
                    </a:ln>
                  </pic:spPr>
                </pic:pic>
              </a:graphicData>
            </a:graphic>
          </wp:anchor>
        </w:drawing>
      </w:r>
      <w:r>
        <w:rPr>
          <w:rFonts w:ascii="宋体" w:hAnsi="宋体"/>
          <w:b/>
          <w:sz w:val="28"/>
          <w:szCs w:val="18"/>
        </w:rPr>
        <mc:AlternateContent>
          <mc:Choice Requires="wps">
            <w:drawing>
              <wp:anchor distT="45720" distB="45720" distL="114300" distR="114300" simplePos="0" relativeHeight="251662336" behindDoc="0" locked="0" layoutInCell="1" allowOverlap="1">
                <wp:simplePos x="0" y="0"/>
                <wp:positionH relativeFrom="page">
                  <wp:posOffset>2406015</wp:posOffset>
                </wp:positionH>
                <wp:positionV relativeFrom="paragraph">
                  <wp:posOffset>1348740</wp:posOffset>
                </wp:positionV>
                <wp:extent cx="2811780" cy="1404620"/>
                <wp:effectExtent l="0" t="0" r="7620" b="2540"/>
                <wp:wrapSquare wrapText="bothSides"/>
                <wp:docPr id="151663238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11780" cy="1404620"/>
                        </a:xfrm>
                        <a:prstGeom prst="rect">
                          <a:avLst/>
                        </a:prstGeom>
                        <a:solidFill>
                          <a:srgbClr val="FFFFFF"/>
                        </a:solidFill>
                        <a:ln w="9525">
                          <a:noFill/>
                          <a:miter lim="800000"/>
                        </a:ln>
                      </wps:spPr>
                      <wps:txbx>
                        <w:txbxContent>
                          <w:p w14:paraId="0A3ADE5B">
                            <w:pPr>
                              <w:rPr>
                                <w:rFonts w:hint="eastAsia" w:ascii="仿宋" w:hAnsi="仿宋" w:eastAsia="仿宋"/>
                                <w:b/>
                                <w:bCs/>
                                <w:szCs w:val="21"/>
                              </w:rPr>
                            </w:pPr>
                            <w:r>
                              <w:rPr>
                                <w:rFonts w:hint="eastAsia" w:ascii="仿宋" w:hAnsi="仿宋" w:eastAsia="仿宋"/>
                                <w:b/>
                                <w:bCs/>
                                <w:sz w:val="96"/>
                                <w:szCs w:val="160"/>
                              </w:rPr>
                              <w:t>认证合同</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89.45pt;margin-top:106.2pt;height:110.6pt;width:221.4pt;mso-position-horizontal-relative:page;mso-wrap-distance-bottom:3.6pt;mso-wrap-distance-left:9pt;mso-wrap-distance-right:9pt;mso-wrap-distance-top:3.6pt;z-index:251662336;mso-width-relative:page;mso-height-relative:margin;mso-height-percent:200;" fillcolor="#FFFFFF" filled="t" stroked="f" coordsize="21600,21600" o:gfxdata="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XQDIx9oAAAALAQAADwAAAAAAAAABACAAAAAi&#10;AAAAZHJzL2Rvd25yZXYueG1sUEsBAhQAFAAAAAgAh07iQHmDWbVBAgAAXAQAAA4AAAAAAAAAAQAg&#10;AAAAKQEAAGRycy9lMm9Eb2MueG1sUEsFBgAAAAAGAAYAWQEAANwFAAAAAA==&#10;">
                <v:fill on="t" focussize="0,0"/>
                <v:stroke on="f" miterlimit="8" joinstyle="miter"/>
                <v:imagedata o:title=""/>
                <o:lock v:ext="edit" aspectratio="f"/>
                <v:textbox style="mso-fit-shape-to-text:t;">
                  <w:txbxContent>
                    <w:p w14:paraId="0A3ADE5B">
                      <w:pPr>
                        <w:rPr>
                          <w:rFonts w:hint="eastAsia" w:ascii="仿宋" w:hAnsi="仿宋" w:eastAsia="仿宋"/>
                          <w:b/>
                          <w:bCs/>
                          <w:szCs w:val="21"/>
                        </w:rPr>
                      </w:pPr>
                      <w:r>
                        <w:rPr>
                          <w:rFonts w:hint="eastAsia" w:ascii="仿宋" w:hAnsi="仿宋" w:eastAsia="仿宋"/>
                          <w:b/>
                          <w:bCs/>
                          <w:sz w:val="96"/>
                          <w:szCs w:val="160"/>
                        </w:rPr>
                        <w:t>认证合同</w:t>
                      </w:r>
                    </w:p>
                  </w:txbxContent>
                </v:textbox>
                <w10:wrap type="square"/>
              </v:shape>
            </w:pict>
          </mc:Fallback>
        </mc:AlternateContent>
      </w:r>
      <w:r>
        <w:rPr>
          <w:rFonts w:ascii="宋体" w:hAnsi="宋体"/>
          <w:b/>
          <w:sz w:val="28"/>
          <w:szCs w:val="18"/>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322580</wp:posOffset>
                </wp:positionV>
                <wp:extent cx="5854065" cy="1404620"/>
                <wp:effectExtent l="0" t="0" r="0" b="0"/>
                <wp:wrapSquare wrapText="bothSides"/>
                <wp:docPr id="2923047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54065" cy="1404620"/>
                        </a:xfrm>
                        <a:prstGeom prst="rect">
                          <a:avLst/>
                        </a:prstGeom>
                        <a:solidFill>
                          <a:srgbClr val="FFFFFF"/>
                        </a:solidFill>
                        <a:ln w="9525">
                          <a:noFill/>
                          <a:miter lim="800000"/>
                        </a:ln>
                      </wps:spPr>
                      <wps:txbx>
                        <w:txbxContent>
                          <w:p w14:paraId="7DBA183F">
                            <w:pPr>
                              <w:spacing w:line="360" w:lineRule="auto"/>
                              <w:jc w:val="center"/>
                              <w:rPr>
                                <w:rFonts w:hint="eastAsia" w:ascii="仿宋_GB2312" w:hAnsi="宋体" w:eastAsia="仿宋_GB2312"/>
                                <w:b/>
                                <w:spacing w:val="40"/>
                                <w:szCs w:val="21"/>
                              </w:rPr>
                            </w:pPr>
                            <w:r>
                              <w:rPr>
                                <w:rFonts w:hint="eastAsia" w:ascii="仿宋_GB2312" w:hAnsi="宋体" w:eastAsia="仿宋_GB2312"/>
                                <w:b/>
                                <w:spacing w:val="40"/>
                                <w:sz w:val="52"/>
                                <w:szCs w:val="52"/>
                              </w:rPr>
                              <w:t>北京中安质环认证中心有限公司</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25.4pt;height:110.6pt;width:460.95pt;mso-position-horizontal:left;mso-position-horizontal-relative:margin;mso-wrap-distance-bottom:3.6pt;mso-wrap-distance-left:9pt;mso-wrap-distance-right:9pt;mso-wrap-distance-top:3.6pt;z-index:251660288;mso-width-relative:page;mso-height-relative:margin;mso-height-percent:200;" fillcolor="#FFFFFF" filled="t" stroked="f" coordsize="21600,21600" o:gfxdata="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8vi8tUAAAAHAQAADwAAAAAAAAABACAAAAAiAAAAZHJz&#10;L2Rvd25yZXYueG1sUEsBAhQAFAAAAAgAh07iQB0aGYJAAgAAWgQAAA4AAAAAAAAAAQAgAAAAJAEA&#10;AGRycy9lMm9Eb2MueG1sUEsFBgAAAAAGAAYAWQEAANYFAAAAAA==&#10;">
                <v:fill on="t" focussize="0,0"/>
                <v:stroke on="f" miterlimit="8" joinstyle="miter"/>
                <v:imagedata o:title=""/>
                <o:lock v:ext="edit" aspectratio="f"/>
                <v:textbox style="mso-fit-shape-to-text:t;">
                  <w:txbxContent>
                    <w:p w14:paraId="7DBA183F">
                      <w:pPr>
                        <w:spacing w:line="360" w:lineRule="auto"/>
                        <w:jc w:val="center"/>
                        <w:rPr>
                          <w:rFonts w:hint="eastAsia" w:ascii="仿宋_GB2312" w:hAnsi="宋体" w:eastAsia="仿宋_GB2312"/>
                          <w:b/>
                          <w:spacing w:val="40"/>
                          <w:szCs w:val="21"/>
                        </w:rPr>
                      </w:pPr>
                      <w:r>
                        <w:rPr>
                          <w:rFonts w:hint="eastAsia" w:ascii="仿宋_GB2312" w:hAnsi="宋体" w:eastAsia="仿宋_GB2312"/>
                          <w:b/>
                          <w:spacing w:val="40"/>
                          <w:sz w:val="52"/>
                          <w:szCs w:val="52"/>
                        </w:rPr>
                        <w:t>北京中安质环认证中心有限公司</w:t>
                      </w:r>
                    </w:p>
                  </w:txbxContent>
                </v:textbox>
                <w10:wrap type="square"/>
              </v:shape>
            </w:pict>
          </mc:Fallback>
        </mc:AlternateContent>
      </w:r>
      <w:r>
        <w:rPr>
          <w:rFonts w:ascii="宋体" w:hAnsi="宋体"/>
          <w:b/>
          <w:sz w:val="48"/>
          <w:shd w:val="pct10" w:color="auto" w:fill="FFFFFF"/>
        </w:rPr>
        <mc:AlternateContent>
          <mc:Choice Requires="wps">
            <w:drawing>
              <wp:anchor distT="45720" distB="45720" distL="114300" distR="114300" simplePos="0" relativeHeight="251659264" behindDoc="0" locked="0" layoutInCell="1" allowOverlap="1">
                <wp:simplePos x="0" y="0"/>
                <wp:positionH relativeFrom="margin">
                  <wp:posOffset>241935</wp:posOffset>
                </wp:positionH>
                <wp:positionV relativeFrom="paragraph">
                  <wp:posOffset>7550150</wp:posOffset>
                </wp:positionV>
                <wp:extent cx="5549900" cy="1404620"/>
                <wp:effectExtent l="0" t="0" r="0" b="254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49679" cy="1404620"/>
                        </a:xfrm>
                        <a:prstGeom prst="rect">
                          <a:avLst/>
                        </a:prstGeom>
                        <a:solidFill>
                          <a:srgbClr val="FFFFFF"/>
                        </a:solidFill>
                        <a:ln w="9525">
                          <a:noFill/>
                          <a:miter lim="800000"/>
                        </a:ln>
                      </wps:spPr>
                      <wps:txbx>
                        <w:txbxContent>
                          <w:p w14:paraId="4A002708">
                            <w:pPr>
                              <w:spacing w:line="360" w:lineRule="auto"/>
                              <w:rPr>
                                <w:rFonts w:hint="eastAsia" w:ascii="宋体" w:hAnsi="宋体"/>
                                <w:b/>
                                <w:szCs w:val="21"/>
                                <w:u w:val="single"/>
                              </w:rPr>
                            </w:pPr>
                            <w:r>
                              <w:rPr>
                                <w:rFonts w:hint="eastAsia" w:ascii="宋体" w:hAnsi="宋体"/>
                                <w:b/>
                                <w:sz w:val="28"/>
                                <w:szCs w:val="18"/>
                              </w:rPr>
                              <w:t>委托方（甲方）全称：</w:t>
                            </w:r>
                            <w:permStart w:id="113" w:edGrp="everyone"/>
                            <w:r>
                              <w:rPr>
                                <w:rFonts w:hint="eastAsia" w:ascii="宋体" w:hAnsi="宋体"/>
                                <w:b/>
                                <w:sz w:val="28"/>
                                <w:szCs w:val="18"/>
                              </w:rPr>
                              <w:t xml:space="preserve">                            </w:t>
                            </w:r>
                          </w:p>
                          <w:permEnd w:id="113"/>
                          <w:p w14:paraId="02E6490F">
                            <w:r>
                              <w:rPr>
                                <w:rFonts w:hint="eastAsia" w:ascii="宋体" w:hAnsi="宋体"/>
                                <w:b/>
                                <w:sz w:val="28"/>
                                <w:szCs w:val="18"/>
                              </w:rPr>
                              <w:t>审核方（乙方）： 北京中安质环认证中心有限公司</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9.05pt;margin-top:594.5pt;height:110.6pt;width:437pt;mso-position-horizontal-relative:margin;z-index:251659264;mso-width-relative:page;mso-height-relative:margin;mso-height-percent:200;" fillcolor="#FFFFFF" filled="t" stroked="f" coordsize="21600,21600" o:gfxdata="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qcxGS2AAAAAwBAAAPAAAAAAAAAAEAIAAAACIAAABkcnMv&#10;ZG93bnJldi54bWxQSwECFAAUAAAACACHTuJAkamjtzwCAABVBAAADgAAAAAAAAABACAAAAAnAQAA&#10;ZHJzL2Uyb0RvYy54bWxQSwUGAAAAAAYABgBZAQAA1QUAAAAA&#10;">
                <v:fill on="t" focussize="0,0"/>
                <v:stroke on="f" miterlimit="8" joinstyle="miter"/>
                <v:imagedata o:title=""/>
                <o:lock v:ext="edit" aspectratio="f"/>
                <v:textbox style="mso-fit-shape-to-text:t;">
                  <w:txbxContent>
                    <w:p w14:paraId="4A002708">
                      <w:pPr>
                        <w:spacing w:line="360" w:lineRule="auto"/>
                        <w:rPr>
                          <w:rFonts w:hint="eastAsia" w:ascii="宋体" w:hAnsi="宋体"/>
                          <w:b/>
                          <w:szCs w:val="21"/>
                          <w:u w:val="single"/>
                        </w:rPr>
                      </w:pPr>
                      <w:r>
                        <w:rPr>
                          <w:rFonts w:hint="eastAsia" w:ascii="宋体" w:hAnsi="宋体"/>
                          <w:b/>
                          <w:sz w:val="28"/>
                          <w:szCs w:val="18"/>
                        </w:rPr>
                        <w:t>委托方（甲方）全称：</w:t>
                      </w:r>
                      <w:permStart w:id="113" w:edGrp="everyone"/>
                      <w:r>
                        <w:rPr>
                          <w:rFonts w:hint="eastAsia" w:ascii="宋体" w:hAnsi="宋体"/>
                          <w:b/>
                          <w:sz w:val="28"/>
                          <w:szCs w:val="18"/>
                        </w:rPr>
                        <w:t xml:space="preserve">                            </w:t>
                      </w:r>
                    </w:p>
                    <w:permEnd w:id="113"/>
                    <w:p w14:paraId="02E6490F">
                      <w:r>
                        <w:rPr>
                          <w:rFonts w:hint="eastAsia" w:ascii="宋体" w:hAnsi="宋体"/>
                          <w:b/>
                          <w:sz w:val="28"/>
                          <w:szCs w:val="18"/>
                        </w:rPr>
                        <w:t>审核方（乙方）： 北京中安质环认证中心有限公司</w:t>
                      </w:r>
                    </w:p>
                  </w:txbxContent>
                </v:textbox>
              </v:shape>
            </w:pict>
          </mc:Fallback>
        </mc:AlternateContent>
      </w:r>
    </w:p>
    <w:p w14:paraId="7B62756F">
      <w:pPr>
        <w:spacing w:before="78" w:beforeLines="25" w:after="109" w:afterLines="35"/>
        <w:ind w:firstLine="442" w:firstLineChars="200"/>
        <w:jc w:val="left"/>
        <w:rPr>
          <w:rFonts w:hint="eastAsia" w:ascii="宋体" w:hAnsi="宋体"/>
          <w:b/>
          <w:sz w:val="22"/>
          <w:szCs w:val="22"/>
        </w:rPr>
      </w:pPr>
      <w:r>
        <w:rPr>
          <w:rFonts w:hint="eastAsia" w:ascii="宋体" w:hAnsi="宋体"/>
          <w:b/>
          <w:bCs/>
          <w:sz w:val="22"/>
          <w:szCs w:val="22"/>
        </w:rPr>
        <w:t>依据《中华人民共和国民法典》之规定，甲乙双方就管理体系认证项目，经平等协商，在真实、充分地表达各自意愿的基础上，签订本合同，双方共同遵守履行</w:t>
      </w:r>
      <w:r>
        <w:rPr>
          <w:rFonts w:hint="eastAsia" w:ascii="宋体" w:hAnsi="宋体"/>
          <w:sz w:val="22"/>
          <w:szCs w:val="22"/>
        </w:rPr>
        <w:t>。</w:t>
      </w:r>
      <w:r>
        <w:rPr>
          <w:rFonts w:hint="eastAsia" w:ascii="宋体" w:hAnsi="宋体"/>
          <w:b/>
          <w:sz w:val="22"/>
          <w:szCs w:val="22"/>
        </w:rPr>
        <w:t>双方确认，在签订本合同之前，已经充分知悉并了解本合同全部定义、条款之内容。</w:t>
      </w:r>
    </w:p>
    <w:p w14:paraId="0B402BD9">
      <w:pPr>
        <w:pStyle w:val="16"/>
        <w:numPr>
          <w:ilvl w:val="0"/>
          <w:numId w:val="1"/>
        </w:numPr>
        <w:spacing w:before="78" w:beforeLines="25" w:after="109" w:afterLines="35"/>
        <w:ind w:firstLineChars="0"/>
        <w:jc w:val="left"/>
        <w:rPr>
          <w:rFonts w:hint="eastAsia" w:ascii="宋体" w:hAnsi="宋体"/>
          <w:b/>
          <w:bCs/>
          <w:sz w:val="22"/>
          <w:szCs w:val="22"/>
        </w:rPr>
      </w:pPr>
      <w:r>
        <w:rPr>
          <w:rFonts w:hint="eastAsia" w:ascii="宋体" w:hAnsi="宋体"/>
          <w:b/>
          <w:bCs/>
          <w:sz w:val="22"/>
          <w:szCs w:val="22"/>
        </w:rPr>
        <w:t>管理体系认证项目的内容和要求</w:t>
      </w:r>
    </w:p>
    <w:p w14:paraId="37DED583">
      <w:pPr>
        <w:tabs>
          <w:tab w:val="left" w:pos="284"/>
        </w:tabs>
        <w:spacing w:before="78" w:beforeLines="25" w:after="109" w:afterLines="35"/>
        <w:ind w:firstLine="221" w:firstLineChars="100"/>
        <w:jc w:val="left"/>
        <w:rPr>
          <w:rFonts w:hint="eastAsia" w:ascii="宋体" w:hAnsi="宋体"/>
          <w:bCs/>
          <w:sz w:val="22"/>
          <w:szCs w:val="22"/>
        </w:rPr>
      </w:pPr>
      <w:r>
        <w:rPr>
          <w:rFonts w:hint="eastAsia" w:ascii="宋体" w:hAnsi="宋体"/>
          <w:b/>
          <w:sz w:val="22"/>
          <w:szCs w:val="22"/>
        </w:rPr>
        <w:t>1、</w:t>
      </w:r>
      <w:r>
        <w:rPr>
          <w:rFonts w:hint="eastAsia" w:ascii="宋体" w:hAnsi="宋体"/>
          <w:bCs/>
          <w:sz w:val="22"/>
          <w:szCs w:val="22"/>
        </w:rPr>
        <w:t>甲方向乙方申请以下管理体系认证：</w:t>
      </w:r>
    </w:p>
    <w:p w14:paraId="7AB1C679">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451817823"/>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0" w:edGrp="everyone"/>
          <w:r>
            <w:rPr>
              <w:rFonts w:hint="eastAsia" w:ascii="MS Gothic" w:hAnsi="MS Gothic" w:eastAsia="MS Gothic"/>
              <w:bCs/>
              <w:szCs w:val="21"/>
            </w:rPr>
            <w:t>☐</w:t>
          </w:r>
          <w:permEnd w:id="0"/>
        </w:sdtContent>
      </w:sdt>
      <w:r>
        <w:rPr>
          <w:rFonts w:hint="eastAsia" w:ascii="宋体" w:hAnsi="宋体"/>
          <w:bCs/>
          <w:sz w:val="22"/>
          <w:szCs w:val="22"/>
        </w:rPr>
        <w:t>质量管理体系（</w:t>
      </w:r>
      <w:sdt>
        <w:sdtPr>
          <w:rPr>
            <w:rFonts w:hint="eastAsia" w:asciiTheme="minorEastAsia" w:hAnsiTheme="minorEastAsia" w:eastAsiaTheme="minorEastAsia"/>
            <w:bCs/>
            <w:szCs w:val="21"/>
          </w:rPr>
          <w:id w:val="177235585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 w:edGrp="everyone"/>
          <w:r>
            <w:rPr>
              <w:rFonts w:hint="eastAsia" w:ascii="MS Gothic" w:hAnsi="MS Gothic" w:eastAsia="MS Gothic"/>
              <w:bCs/>
              <w:szCs w:val="21"/>
            </w:rPr>
            <w:t>☐</w:t>
          </w:r>
          <w:permEnd w:id="1"/>
        </w:sdtContent>
      </w:sdt>
      <w:r>
        <w:rPr>
          <w:rFonts w:hint="eastAsia" w:asciiTheme="minorEastAsia" w:hAnsiTheme="minorEastAsia" w:eastAsiaTheme="minorEastAsia"/>
          <w:szCs w:val="21"/>
        </w:rPr>
        <w:t>50430</w:t>
      </w:r>
      <w:r>
        <w:rPr>
          <w:rFonts w:hint="eastAsia" w:ascii="宋体" w:hAnsi="宋体"/>
          <w:bCs/>
          <w:sz w:val="22"/>
          <w:szCs w:val="22"/>
        </w:rPr>
        <w:t xml:space="preserve">）  </w:t>
      </w:r>
      <w:sdt>
        <w:sdtPr>
          <w:rPr>
            <w:rFonts w:hint="eastAsia" w:asciiTheme="minorEastAsia" w:hAnsiTheme="minorEastAsia" w:eastAsiaTheme="minorEastAsia"/>
            <w:bCs/>
            <w:szCs w:val="21"/>
          </w:rPr>
          <w:id w:val="-182025228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 w:edGrp="everyone"/>
          <w:r>
            <w:rPr>
              <w:rFonts w:hint="eastAsia" w:ascii="MS Gothic" w:hAnsi="MS Gothic" w:eastAsia="MS Gothic"/>
              <w:bCs/>
              <w:szCs w:val="21"/>
            </w:rPr>
            <w:t>☐</w:t>
          </w:r>
          <w:permEnd w:id="2"/>
        </w:sdtContent>
      </w:sdt>
      <w:r>
        <w:rPr>
          <w:rFonts w:hint="eastAsia" w:ascii="宋体" w:hAnsi="宋体"/>
          <w:bCs/>
          <w:sz w:val="22"/>
          <w:szCs w:val="22"/>
        </w:rPr>
        <w:t xml:space="preserve">环境管理体系         </w:t>
      </w:r>
      <w:sdt>
        <w:sdtPr>
          <w:rPr>
            <w:rFonts w:hint="eastAsia" w:asciiTheme="minorEastAsia" w:hAnsiTheme="minorEastAsia" w:eastAsiaTheme="minorEastAsia"/>
            <w:bCs/>
            <w:szCs w:val="21"/>
          </w:rPr>
          <w:id w:val="217740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3" w:edGrp="everyone"/>
          <w:r>
            <w:rPr>
              <w:rFonts w:hint="eastAsia" w:ascii="MS Gothic" w:hAnsi="MS Gothic" w:eastAsia="MS Gothic"/>
              <w:bCs/>
              <w:szCs w:val="21"/>
            </w:rPr>
            <w:t>☐</w:t>
          </w:r>
          <w:permEnd w:id="3"/>
        </w:sdtContent>
      </w:sdt>
      <w:r>
        <w:rPr>
          <w:rFonts w:hint="eastAsia" w:ascii="宋体" w:hAnsi="宋体"/>
          <w:bCs/>
          <w:sz w:val="22"/>
          <w:szCs w:val="22"/>
        </w:rPr>
        <w:t>职业健康安全管理体系</w:t>
      </w:r>
    </w:p>
    <w:p w14:paraId="1117FF87">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31525747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4" w:edGrp="everyone"/>
          <w:r>
            <w:rPr>
              <w:rFonts w:hint="eastAsia" w:ascii="MS Gothic" w:hAnsi="MS Gothic" w:eastAsia="MS Gothic"/>
              <w:bCs/>
              <w:szCs w:val="21"/>
            </w:rPr>
            <w:t>☐</w:t>
          </w:r>
          <w:permEnd w:id="4"/>
        </w:sdtContent>
      </w:sdt>
      <w:r>
        <w:rPr>
          <w:rFonts w:hint="eastAsia" w:ascii="宋体" w:hAnsi="宋体"/>
          <w:bCs/>
          <w:sz w:val="22"/>
          <w:szCs w:val="22"/>
        </w:rPr>
        <w:t xml:space="preserve">食品安全管理体系         </w:t>
      </w:r>
      <w:sdt>
        <w:sdtPr>
          <w:rPr>
            <w:rFonts w:hint="eastAsia" w:asciiTheme="minorEastAsia" w:hAnsiTheme="minorEastAsia" w:eastAsiaTheme="minorEastAsia"/>
            <w:bCs/>
            <w:szCs w:val="21"/>
          </w:rPr>
          <w:id w:val="-154582861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5" w:edGrp="everyone"/>
          <w:r>
            <w:rPr>
              <w:rFonts w:hint="eastAsia" w:ascii="MS Gothic" w:hAnsi="MS Gothic" w:eastAsia="MS Gothic"/>
              <w:bCs/>
              <w:szCs w:val="21"/>
            </w:rPr>
            <w:t>☐</w:t>
          </w:r>
          <w:permEnd w:id="5"/>
        </w:sdtContent>
      </w:sdt>
      <w:r>
        <w:rPr>
          <w:rFonts w:hint="eastAsia" w:ascii="宋体" w:hAnsi="宋体"/>
          <w:sz w:val="22"/>
          <w:szCs w:val="22"/>
        </w:rPr>
        <w:t>危害分析与关键控制点（HACCP）体系</w:t>
      </w:r>
    </w:p>
    <w:p w14:paraId="60B2A35A">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38910809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6" w:edGrp="everyone"/>
          <w:r>
            <w:rPr>
              <w:rFonts w:hint="eastAsia" w:ascii="MS Gothic" w:hAnsi="MS Gothic" w:eastAsia="MS Gothic"/>
              <w:bCs/>
              <w:szCs w:val="21"/>
            </w:rPr>
            <w:t>☐</w:t>
          </w:r>
          <w:permEnd w:id="6"/>
        </w:sdtContent>
      </w:sdt>
      <w:r>
        <w:rPr>
          <w:rFonts w:hint="eastAsia" w:ascii="宋体" w:hAnsi="宋体"/>
          <w:bCs/>
          <w:sz w:val="22"/>
          <w:szCs w:val="22"/>
        </w:rPr>
        <w:t xml:space="preserve">医疗器械质量管理体系     </w:t>
      </w:r>
      <w:sdt>
        <w:sdtPr>
          <w:rPr>
            <w:rFonts w:hint="eastAsia" w:asciiTheme="minorEastAsia" w:hAnsiTheme="minorEastAsia" w:eastAsiaTheme="minorEastAsia"/>
            <w:bCs/>
            <w:szCs w:val="21"/>
          </w:rPr>
          <w:id w:val="-102732953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 w:edGrp="everyone"/>
          <w:r>
            <w:rPr>
              <w:rFonts w:hint="eastAsia" w:ascii="MS Gothic" w:hAnsi="MS Gothic" w:eastAsia="MS Gothic"/>
              <w:bCs/>
              <w:szCs w:val="21"/>
            </w:rPr>
            <w:t>☐</w:t>
          </w:r>
          <w:permEnd w:id="7"/>
        </w:sdtContent>
      </w:sdt>
      <w:r>
        <w:rPr>
          <w:rFonts w:hint="eastAsia" w:ascii="宋体" w:hAnsi="宋体"/>
          <w:bCs/>
          <w:sz w:val="22"/>
          <w:szCs w:val="22"/>
        </w:rPr>
        <w:t xml:space="preserve">信息安全管理体系     </w:t>
      </w:r>
      <w:sdt>
        <w:sdtPr>
          <w:rPr>
            <w:rFonts w:hint="eastAsia" w:asciiTheme="minorEastAsia" w:hAnsiTheme="minorEastAsia" w:eastAsiaTheme="minorEastAsia"/>
            <w:bCs/>
            <w:szCs w:val="21"/>
          </w:rPr>
          <w:id w:val="30805766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8" w:edGrp="everyone"/>
          <w:r>
            <w:rPr>
              <w:rFonts w:hint="eastAsia" w:ascii="MS Gothic" w:hAnsi="MS Gothic" w:eastAsia="MS Gothic"/>
              <w:bCs/>
              <w:szCs w:val="21"/>
            </w:rPr>
            <w:t>☐</w:t>
          </w:r>
          <w:permEnd w:id="8"/>
        </w:sdtContent>
      </w:sdt>
      <w:r>
        <w:rPr>
          <w:rFonts w:hint="eastAsia" w:ascii="宋体" w:hAnsi="宋体"/>
          <w:bCs/>
          <w:sz w:val="22"/>
          <w:szCs w:val="22"/>
        </w:rPr>
        <w:t>信息技术服务管理体系</w:t>
      </w:r>
    </w:p>
    <w:p w14:paraId="40318E36">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89087359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9" w:edGrp="everyone"/>
          <w:r>
            <w:rPr>
              <w:rFonts w:hint="eastAsia" w:ascii="MS Gothic" w:hAnsi="MS Gothic" w:eastAsia="MS Gothic"/>
              <w:bCs/>
              <w:szCs w:val="21"/>
            </w:rPr>
            <w:t>☐</w:t>
          </w:r>
          <w:permEnd w:id="9"/>
        </w:sdtContent>
      </w:sdt>
      <w:r>
        <w:rPr>
          <w:rFonts w:hint="eastAsia" w:ascii="宋体" w:hAnsi="宋体"/>
          <w:sz w:val="22"/>
          <w:szCs w:val="22"/>
        </w:rPr>
        <w:t xml:space="preserve">能源管理体系             </w:t>
      </w:r>
      <w:sdt>
        <w:sdtPr>
          <w:rPr>
            <w:rFonts w:hint="eastAsia" w:asciiTheme="minorEastAsia" w:hAnsiTheme="minorEastAsia" w:eastAsiaTheme="minorEastAsia"/>
            <w:bCs/>
            <w:szCs w:val="21"/>
          </w:rPr>
          <w:id w:val="129555657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0" w:edGrp="everyone"/>
          <w:r>
            <w:rPr>
              <w:rFonts w:hint="eastAsia" w:ascii="MS Gothic" w:hAnsi="MS Gothic" w:eastAsia="MS Gothic"/>
              <w:bCs/>
              <w:szCs w:val="21"/>
            </w:rPr>
            <w:t>☐</w:t>
          </w:r>
          <w:permEnd w:id="10"/>
        </w:sdtContent>
      </w:sdt>
      <w:r>
        <w:rPr>
          <w:rFonts w:hint="eastAsia" w:ascii="宋体" w:hAnsi="宋体"/>
          <w:bCs/>
          <w:sz w:val="22"/>
          <w:szCs w:val="22"/>
        </w:rPr>
        <w:t xml:space="preserve">知识产权管理体系     </w:t>
      </w:r>
      <w:sdt>
        <w:sdtPr>
          <w:rPr>
            <w:rFonts w:hint="eastAsia" w:asciiTheme="minorEastAsia" w:hAnsiTheme="minorEastAsia" w:eastAsiaTheme="minorEastAsia"/>
            <w:bCs/>
            <w:szCs w:val="21"/>
          </w:rPr>
          <w:id w:val="-199525298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1" w:edGrp="everyone"/>
          <w:r>
            <w:rPr>
              <w:rFonts w:hint="eastAsia" w:ascii="MS Gothic" w:hAnsi="MS Gothic" w:eastAsia="MS Gothic"/>
              <w:bCs/>
              <w:szCs w:val="21"/>
            </w:rPr>
            <w:t>☐</w:t>
          </w:r>
          <w:permEnd w:id="11"/>
        </w:sdtContent>
      </w:sdt>
      <w:r>
        <w:rPr>
          <w:rFonts w:hint="eastAsia" w:ascii="宋体" w:hAnsi="宋体"/>
          <w:sz w:val="22"/>
          <w:szCs w:val="22"/>
        </w:rPr>
        <w:t>测量管理体系（级别</w:t>
      </w:r>
      <w:sdt>
        <w:sdtPr>
          <w:rPr>
            <w:rFonts w:hint="eastAsia" w:ascii="宋体" w:hAnsi="宋体"/>
            <w:sz w:val="22"/>
            <w:szCs w:val="22"/>
          </w:rPr>
          <w:id w:val="381523242"/>
          <w:placeholder>
            <w:docPart w:val="DefaultPlaceholder_-1854013438"/>
          </w:placeholder>
          <w:comboBox>
            <w:listItem w:displayText="AAA" w:value="AAA"/>
            <w:listItem w:displayText="AA" w:value="AA"/>
            <w:listItem w:displayText="A" w:value="A"/>
          </w:comboBox>
        </w:sdtPr>
        <w:sdtEndPr>
          <w:rPr>
            <w:rFonts w:hint="eastAsia" w:ascii="宋体" w:hAnsi="宋体"/>
            <w:sz w:val="22"/>
            <w:szCs w:val="22"/>
          </w:rPr>
        </w:sdtEndPr>
        <w:sdtContent>
          <w:r>
            <w:rPr>
              <w:rFonts w:hint="eastAsia" w:ascii="宋体" w:hAnsi="宋体"/>
              <w:sz w:val="22"/>
              <w:szCs w:val="22"/>
            </w:rPr>
            <w:t>AAA</w:t>
          </w:r>
        </w:sdtContent>
      </w:sdt>
      <w:r>
        <w:rPr>
          <w:rFonts w:hint="eastAsia" w:ascii="宋体" w:hAnsi="宋体"/>
          <w:sz w:val="22"/>
          <w:szCs w:val="22"/>
        </w:rPr>
        <w:t>）</w:t>
      </w:r>
    </w:p>
    <w:p w14:paraId="48297147">
      <w:pPr>
        <w:tabs>
          <w:tab w:val="left" w:pos="360"/>
        </w:tabs>
        <w:spacing w:before="78" w:beforeLines="25" w:after="109" w:afterLines="35"/>
        <w:ind w:firstLine="420" w:firstLineChars="200"/>
        <w:jc w:val="left"/>
        <w:rPr>
          <w:rFonts w:hint="eastAsia" w:ascii="宋体" w:hAnsi="宋体"/>
          <w:b/>
          <w:sz w:val="22"/>
          <w:szCs w:val="22"/>
        </w:rPr>
      </w:pPr>
      <w:sdt>
        <w:sdtPr>
          <w:rPr>
            <w:rFonts w:hint="eastAsia" w:asciiTheme="minorEastAsia" w:hAnsiTheme="minorEastAsia" w:eastAsiaTheme="minorEastAsia"/>
            <w:bCs/>
            <w:szCs w:val="21"/>
          </w:rPr>
          <w:id w:val="14747760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2" w:edGrp="everyone"/>
          <w:r>
            <w:rPr>
              <w:rFonts w:hint="eastAsia" w:ascii="MS Gothic" w:hAnsi="MS Gothic" w:eastAsia="MS Gothic"/>
              <w:bCs/>
              <w:szCs w:val="21"/>
            </w:rPr>
            <w:t>☐</w:t>
          </w:r>
        </w:sdtContent>
      </w:sdt>
      <w:r>
        <w:rPr>
          <w:rFonts w:hint="eastAsia" w:ascii="宋体" w:hAnsi="宋体"/>
          <w:sz w:val="22"/>
          <w:szCs w:val="22"/>
        </w:rPr>
        <w:t xml:space="preserve">其他 </w:t>
      </w:r>
      <w:sdt>
        <w:sdtPr>
          <w:rPr>
            <w:rFonts w:ascii="宋体" w:hAnsi="宋体"/>
            <w:szCs w:val="21"/>
          </w:rPr>
          <w:id w:val="-211346287"/>
          <w:placeholder>
            <w:docPart w:val="CAAAC6C4FE3A4AE489B91B1C6EB27281"/>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合规管理体系认证" w:value="合规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建筑工程绿色施工评价体系认证" w:value="建筑工程绿色施工评价体系认证"/>
            <w:listItem w:displayText="培训管理体系认证" w:value="培训管理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建设工程监理管理体系认证" w:value="建设工程监理管理体系认证"/>
            <w:listItem w:displayText="绿色供应链管理体系认证" w:value="绿色供应链管理体系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listItem w:displayText="个人身份信息保护管理体系认证" w:value="个人身份信息保护管理体系认证"/>
            <w:listItem w:displayText="碳管理体系认证" w:value="碳管理体系认证"/>
            <w:listItem w:displayText="创新管理体系认证" w:value="创新管理体系认证"/>
            <w:listItem w:displayText="社会责任管理体系认证" w:value="社会责任管理体系认证"/>
          </w:comboBox>
        </w:sdtPr>
        <w:sdtEndPr>
          <w:rPr>
            <w:rFonts w:ascii="宋体" w:hAnsi="宋体"/>
            <w:szCs w:val="21"/>
          </w:rPr>
        </w:sdtEndPr>
        <w:sdtContent>
          <w:r>
            <w:rPr>
              <w:rStyle w:val="17"/>
              <w:rFonts w:hint="eastAsia"/>
            </w:rPr>
            <w:t>选择一项。</w:t>
          </w:r>
        </w:sdtContent>
      </w:sdt>
      <w:r>
        <w:rPr>
          <w:rFonts w:hint="eastAsia" w:ascii="宋体" w:hAnsi="宋体"/>
          <w:bCs/>
          <w:sz w:val="22"/>
          <w:szCs w:val="22"/>
        </w:rPr>
        <w:t xml:space="preserve"> </w:t>
      </w:r>
      <w:r>
        <w:rPr>
          <w:rFonts w:hint="eastAsia" w:ascii="宋体" w:hAnsi="宋体"/>
          <w:szCs w:val="21"/>
        </w:rPr>
        <w:t xml:space="preserve">   </w:t>
      </w:r>
      <w:r>
        <w:rPr>
          <w:rFonts w:hint="eastAsia" w:ascii="宋体" w:hAnsi="宋体"/>
          <w:bCs/>
          <w:sz w:val="22"/>
          <w:szCs w:val="22"/>
        </w:rPr>
        <w:t xml:space="preserve">    </w:t>
      </w:r>
    </w:p>
    <w:permEnd w:id="12"/>
    <w:p w14:paraId="78EB8B74">
      <w:pPr>
        <w:spacing w:before="78" w:beforeLines="25" w:after="109" w:afterLines="35"/>
        <w:ind w:firstLine="440" w:firstLineChars="200"/>
        <w:jc w:val="left"/>
        <w:rPr>
          <w:rFonts w:hint="eastAsia" w:ascii="宋体" w:hAnsi="宋体"/>
          <w:sz w:val="22"/>
          <w:szCs w:val="22"/>
        </w:rPr>
      </w:pPr>
      <w:r>
        <w:rPr>
          <w:rFonts w:hint="eastAsia" w:ascii="宋体" w:hAnsi="宋体"/>
          <w:sz w:val="22"/>
          <w:szCs w:val="22"/>
        </w:rPr>
        <w:t>甲方建立管理体系的依据、申请认证的类型以及申请的认可标志等详细信息参见相应管理体系的认证申请书。</w:t>
      </w:r>
    </w:p>
    <w:p w14:paraId="7F51D919">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w:t>
      </w:r>
      <w:r>
        <w:rPr>
          <w:rFonts w:hint="eastAsia" w:ascii="宋体" w:hAnsi="宋体"/>
          <w:b/>
          <w:sz w:val="22"/>
          <w:szCs w:val="22"/>
        </w:rPr>
        <w:t>2、</w:t>
      </w:r>
      <w:r>
        <w:rPr>
          <w:rFonts w:hint="eastAsia" w:ascii="宋体" w:hAnsi="宋体"/>
          <w:bCs/>
          <w:sz w:val="22"/>
          <w:szCs w:val="22"/>
        </w:rPr>
        <w:t xml:space="preserve">拟申请认证的管理体系覆盖的范围（若涉及多个体系的请分别填写）： </w:t>
      </w:r>
      <w:permStart w:id="13" w:edGrp="everyone"/>
      <w:r>
        <w:rPr>
          <w:rFonts w:hint="eastAsia" w:ascii="宋体" w:hAnsi="宋体"/>
          <w:bCs/>
          <w:sz w:val="22"/>
          <w:szCs w:val="22"/>
        </w:rPr>
        <w:t xml:space="preserve">          </w:t>
      </w:r>
    </w:p>
    <w:p w14:paraId="02028CF2">
      <w:pPr>
        <w:spacing w:before="78" w:beforeLines="25" w:after="109" w:afterLines="35"/>
        <w:jc w:val="left"/>
        <w:rPr>
          <w:rFonts w:hint="eastAsia" w:ascii="宋体" w:hAnsi="宋体"/>
          <w:bCs/>
          <w:sz w:val="22"/>
          <w:szCs w:val="22"/>
        </w:rPr>
      </w:pPr>
      <w:r>
        <w:rPr>
          <w:rFonts w:hint="eastAsia" w:ascii="宋体" w:hAnsi="宋体"/>
          <w:bCs/>
          <w:sz w:val="22"/>
          <w:szCs w:val="22"/>
        </w:rPr>
        <w:t xml:space="preserve">                                                                                 </w:t>
      </w:r>
    </w:p>
    <w:p w14:paraId="36E5D2F1">
      <w:pPr>
        <w:spacing w:before="78" w:beforeLines="25" w:after="109" w:afterLines="35"/>
        <w:jc w:val="left"/>
        <w:rPr>
          <w:rFonts w:hint="eastAsia" w:ascii="宋体" w:hAnsi="宋体"/>
          <w:sz w:val="22"/>
          <w:szCs w:val="22"/>
        </w:rPr>
      </w:pPr>
      <w:r>
        <w:rPr>
          <w:rFonts w:hint="eastAsia" w:ascii="宋体" w:hAnsi="宋体"/>
          <w:bCs/>
          <w:sz w:val="22"/>
          <w:szCs w:val="22"/>
        </w:rPr>
        <w:t xml:space="preserve">                                                                                 </w:t>
      </w:r>
      <w:permEnd w:id="13"/>
      <w:r>
        <w:rPr>
          <w:rFonts w:hint="eastAsia" w:ascii="宋体" w:hAnsi="宋体"/>
          <w:bCs/>
          <w:sz w:val="22"/>
          <w:szCs w:val="22"/>
        </w:rPr>
        <w:t xml:space="preserve"> </w:t>
      </w:r>
    </w:p>
    <w:p w14:paraId="29DA35C8">
      <w:pPr>
        <w:spacing w:before="78" w:beforeLines="25" w:after="109" w:afterLines="35"/>
        <w:ind w:firstLine="440" w:firstLineChars="200"/>
        <w:jc w:val="left"/>
        <w:rPr>
          <w:rFonts w:hint="eastAsia" w:ascii="宋体" w:hAnsi="宋体"/>
          <w:sz w:val="22"/>
          <w:szCs w:val="22"/>
        </w:rPr>
      </w:pPr>
      <w:r>
        <w:rPr>
          <w:rFonts w:hint="eastAsia" w:ascii="宋体" w:hAnsi="宋体"/>
          <w:sz w:val="22"/>
          <w:szCs w:val="22"/>
        </w:rPr>
        <w:t>注：认证证书中的认证范围、过程等内容将以现场审核最终确认的内容为准。</w:t>
      </w:r>
    </w:p>
    <w:p w14:paraId="334DF60D">
      <w:pPr>
        <w:numPr>
          <w:ilvl w:val="0"/>
          <w:numId w:val="2"/>
        </w:num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甲方管理体系覆盖的总人数（若不同体系人数不同请分别填写） </w:t>
      </w:r>
      <w:permStart w:id="14" w:edGrp="everyone"/>
      <w:r>
        <w:rPr>
          <w:rFonts w:hint="eastAsia" w:ascii="宋体" w:hAnsi="宋体"/>
          <w:bCs/>
          <w:sz w:val="22"/>
          <w:szCs w:val="22"/>
        </w:rPr>
        <w:t xml:space="preserve">             </w:t>
      </w:r>
      <w:permEnd w:id="14"/>
      <w:r>
        <w:rPr>
          <w:rFonts w:hint="eastAsia" w:ascii="宋体" w:hAnsi="宋体"/>
          <w:bCs/>
          <w:sz w:val="22"/>
          <w:szCs w:val="22"/>
        </w:rPr>
        <w:t xml:space="preserve"> ，甲方总人数：</w:t>
      </w:r>
      <w:permStart w:id="15" w:edGrp="everyone"/>
      <w:r>
        <w:rPr>
          <w:rFonts w:hint="eastAsia" w:ascii="宋体" w:hAnsi="宋体"/>
          <w:bCs/>
          <w:sz w:val="22"/>
          <w:szCs w:val="22"/>
        </w:rPr>
        <w:t xml:space="preserve">          </w:t>
      </w:r>
      <w:permEnd w:id="15"/>
      <w:r>
        <w:rPr>
          <w:rFonts w:hint="eastAsia" w:ascii="宋体" w:hAnsi="宋体"/>
          <w:bCs/>
          <w:sz w:val="22"/>
          <w:szCs w:val="22"/>
        </w:rPr>
        <w:t>。</w:t>
      </w:r>
    </w:p>
    <w:p w14:paraId="50E513A2">
      <w:pPr>
        <w:spacing w:before="78" w:beforeLines="25" w:after="109" w:afterLines="35"/>
        <w:jc w:val="left"/>
        <w:rPr>
          <w:rFonts w:hint="eastAsia" w:ascii="宋体" w:hAnsi="宋体"/>
          <w:b/>
          <w:bCs/>
          <w:sz w:val="22"/>
          <w:szCs w:val="22"/>
        </w:rPr>
      </w:pPr>
      <w:r>
        <w:rPr>
          <w:rFonts w:hint="eastAsia" w:ascii="宋体" w:hAnsi="宋体"/>
          <w:b/>
          <w:bCs/>
          <w:sz w:val="22"/>
          <w:szCs w:val="22"/>
        </w:rPr>
        <w:t>二、管理体系认证项目的实施</w:t>
      </w:r>
    </w:p>
    <w:p w14:paraId="7F2F0F8E">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1、乙方按认证程序对甲方进行认证审核，在确认管理体系符合合同约定的审核依据后，为甲方办理认证注册，颁发或换发管理体系认证证书。初次发证的认证证书的有效期为三年，三年周期自初审认证决定批准之日算起。再认证证书的生效日期为再认证决定批准之日，终止日期为上一次证书终止日期加三年。</w:t>
      </w:r>
    </w:p>
    <w:p w14:paraId="4B74B565">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2、甲方在乙方《审核计划》上的签字作为对合同履行的确认。</w:t>
      </w:r>
    </w:p>
    <w:p w14:paraId="575FB271">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3、现场审核应在甲方管理体系覆盖的活动处于正常运行期间进行，其中：</w:t>
      </w:r>
    </w:p>
    <w:p w14:paraId="0D4D6F39">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1）初审：第一阶段审核前，管理体系有效运行不少于3个月。对于能源管理体系或生产植入性医疗器械的申请组织的质量管理体系有效运行不少于6个月。如果初次二阶段审核结束后6个月内不能对严重不符合的纠正及纠正措施进行有效验证，则应在推荐认证前再实施一次二阶段审核。</w:t>
      </w:r>
    </w:p>
    <w:p w14:paraId="6EB08CD6">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2）监督审核：</w:t>
      </w:r>
    </w:p>
    <w:p w14:paraId="0617D140">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 a．第一次监督审核建议在第二阶段审核或再认证审核最后一天起10-12个月内进行，最晚应在</w:t>
      </w:r>
      <w:r>
        <w:rPr>
          <w:rFonts w:ascii="宋体" w:hAnsi="宋体"/>
          <w:bCs/>
          <w:sz w:val="22"/>
          <w:szCs w:val="22"/>
        </w:rPr>
        <w:t>认证决定日期</w:t>
      </w:r>
      <w:r>
        <w:rPr>
          <w:rFonts w:hint="eastAsia" w:ascii="宋体" w:hAnsi="宋体"/>
          <w:bCs/>
          <w:sz w:val="22"/>
          <w:szCs w:val="22"/>
        </w:rPr>
        <w:t>起12个月内进行；第二次监督审核应在第一次监督审核最后一天起12个月内进行。当甲方因停产、搬迁等原因不能在12个月之内进行相应的监督审核时，至少应在每个日历年进行一次监督审核，两次监督审核的时间间隔不得超过15个月</w:t>
      </w:r>
      <w:r>
        <w:rPr>
          <w:rFonts w:hint="eastAsia" w:ascii="宋体" w:hAnsi="宋体"/>
          <w:bCs/>
          <w:sz w:val="22"/>
          <w:szCs w:val="22"/>
          <w:lang w:eastAsia="zh-CN"/>
        </w:rPr>
        <w:t>（</w:t>
      </w:r>
      <w:r>
        <w:rPr>
          <w:rFonts w:hint="eastAsia" w:ascii="宋体" w:hAnsi="宋体"/>
          <w:bCs/>
          <w:sz w:val="22"/>
          <w:szCs w:val="22"/>
        </w:rPr>
        <w:t>除质量管理体系</w:t>
      </w:r>
      <w:r>
        <w:rPr>
          <w:rFonts w:hint="eastAsia" w:ascii="宋体" w:hAnsi="宋体"/>
          <w:bCs/>
          <w:sz w:val="22"/>
          <w:szCs w:val="22"/>
          <w:lang w:eastAsia="zh-CN"/>
        </w:rPr>
        <w:t>（含</w:t>
      </w:r>
      <w:r>
        <w:rPr>
          <w:rFonts w:hint="eastAsia" w:ascii="宋体" w:hAnsi="宋体"/>
          <w:bCs/>
          <w:sz w:val="22"/>
          <w:szCs w:val="22"/>
          <w:lang w:val="en-US" w:eastAsia="zh-CN"/>
        </w:rPr>
        <w:t>50430）、信息技术服务管理体系、能源管理体系、知识产权管理体系</w:t>
      </w:r>
      <w:r>
        <w:rPr>
          <w:rFonts w:hint="eastAsia" w:ascii="宋体" w:hAnsi="宋体"/>
          <w:bCs/>
          <w:sz w:val="22"/>
          <w:szCs w:val="22"/>
        </w:rPr>
        <w:t>外</w:t>
      </w:r>
      <w:r>
        <w:rPr>
          <w:rFonts w:hint="eastAsia" w:ascii="宋体" w:hAnsi="宋体"/>
          <w:bCs/>
          <w:sz w:val="22"/>
          <w:szCs w:val="22"/>
          <w:lang w:eastAsia="zh-CN"/>
        </w:rPr>
        <w:t>）</w:t>
      </w:r>
      <w:r>
        <w:rPr>
          <w:rFonts w:hint="eastAsia" w:ascii="宋体" w:hAnsi="宋体"/>
          <w:bCs/>
          <w:sz w:val="22"/>
          <w:szCs w:val="22"/>
        </w:rPr>
        <w:t>。</w:t>
      </w:r>
    </w:p>
    <w:p w14:paraId="5AC3401E">
      <w:pPr>
        <w:spacing w:before="78" w:beforeLines="25" w:after="109" w:afterLines="35"/>
        <w:jc w:val="left"/>
        <w:rPr>
          <w:rFonts w:hint="eastAsia" w:ascii="宋体" w:hAnsi="宋体"/>
          <w:bCs/>
          <w:sz w:val="22"/>
          <w:szCs w:val="22"/>
        </w:rPr>
      </w:pPr>
      <w:r>
        <w:rPr>
          <w:rFonts w:hint="eastAsia" w:ascii="宋体" w:hAnsi="宋体"/>
          <w:bCs/>
          <w:sz w:val="22"/>
          <w:szCs w:val="22"/>
        </w:rPr>
        <w:t xml:space="preserve">   b.如甲方未按期接受乙方的监督审核，甲方</w:t>
      </w:r>
      <w:r>
        <w:rPr>
          <w:rFonts w:hint="eastAsia" w:ascii="宋体" w:hAnsi="宋体"/>
          <w:color w:val="000000"/>
          <w:sz w:val="22"/>
          <w:szCs w:val="22"/>
        </w:rPr>
        <w:t>依据相关规定暂</w:t>
      </w:r>
      <w:r>
        <w:rPr>
          <w:rFonts w:hint="eastAsia" w:ascii="宋体" w:hAnsi="宋体"/>
          <w:bCs/>
          <w:sz w:val="22"/>
          <w:szCs w:val="22"/>
        </w:rPr>
        <w:t>停使用认证证书及标识。</w:t>
      </w:r>
    </w:p>
    <w:p w14:paraId="0F7F9DC3">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3）再认证： </w:t>
      </w:r>
    </w:p>
    <w:p w14:paraId="2DD3F3AB">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 a．在认证证书有效期期满前进行，甲方应至少在认证证书到期前3个月按照本合同要求提出书面申请、签订再认证审核合同、接受现场审核、缴纳认证费用并符合认证条件以确保完成认证批准。因甲方未按期履行前述义务导致认证无法批准的，乙方不承担任何责任。再认证审核应在第二次监督审核最后一天起12个月内进行。当甲方因停产、搬迁等原因不能在12个月之内进行的，再认证审核的结束日期不能超过当前认证终止日期。</w:t>
      </w:r>
    </w:p>
    <w:p w14:paraId="3737B8F2">
      <w:pPr>
        <w:spacing w:before="78" w:beforeLines="25" w:after="109" w:afterLines="35"/>
        <w:jc w:val="left"/>
        <w:rPr>
          <w:rFonts w:hint="eastAsia" w:ascii="宋体" w:hAnsi="宋体"/>
          <w:bCs/>
          <w:sz w:val="22"/>
          <w:szCs w:val="22"/>
        </w:rPr>
      </w:pPr>
      <w:r>
        <w:rPr>
          <w:rFonts w:hint="eastAsia" w:ascii="宋体" w:hAnsi="宋体"/>
          <w:bCs/>
          <w:sz w:val="22"/>
          <w:szCs w:val="22"/>
        </w:rPr>
        <w:t xml:space="preserve">   b.如甲方未按期接受乙方的再认证审核，甲方应</w:t>
      </w:r>
      <w:r>
        <w:rPr>
          <w:rFonts w:hint="eastAsia" w:ascii="宋体" w:hAnsi="宋体"/>
          <w:color w:val="000000"/>
          <w:sz w:val="22"/>
          <w:szCs w:val="22"/>
        </w:rPr>
        <w:t>依据相关规定</w:t>
      </w:r>
      <w:r>
        <w:rPr>
          <w:rFonts w:hint="eastAsia" w:ascii="宋体" w:hAnsi="宋体"/>
          <w:bCs/>
          <w:sz w:val="22"/>
          <w:szCs w:val="22"/>
        </w:rPr>
        <w:t>停止使用认证证书及标识。</w:t>
      </w:r>
    </w:p>
    <w:p w14:paraId="6FBEDCE0">
      <w:pPr>
        <w:pStyle w:val="16"/>
        <w:numPr>
          <w:ilvl w:val="0"/>
          <w:numId w:val="3"/>
        </w:numPr>
        <w:spacing w:before="78" w:beforeLines="25" w:after="109" w:afterLines="35"/>
        <w:ind w:firstLineChars="0"/>
        <w:jc w:val="left"/>
        <w:rPr>
          <w:rFonts w:hint="eastAsia" w:ascii="宋体" w:hAnsi="宋体"/>
          <w:b/>
          <w:bCs/>
          <w:sz w:val="22"/>
          <w:szCs w:val="22"/>
        </w:rPr>
      </w:pPr>
      <w:r>
        <w:rPr>
          <w:rFonts w:hint="eastAsia" w:ascii="宋体" w:hAnsi="宋体"/>
          <w:b/>
          <w:bCs/>
          <w:sz w:val="22"/>
          <w:szCs w:val="22"/>
        </w:rPr>
        <w:t>项目费用（</w:t>
      </w:r>
      <w:sdt>
        <w:sdtPr>
          <w:rPr>
            <w:rFonts w:hint="eastAsia" w:ascii="MS Gothic" w:hAnsi="MS Gothic" w:eastAsia="MS Gothic"/>
            <w:bCs/>
            <w:szCs w:val="21"/>
          </w:rPr>
          <w:id w:val="-1699068768"/>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r>
        <w:rPr>
          <w:rFonts w:hint="eastAsia" w:ascii="宋体" w:hAnsi="宋体"/>
          <w:b/>
          <w:bCs/>
          <w:sz w:val="22"/>
          <w:szCs w:val="22"/>
        </w:rPr>
        <w:t>人民币 ）</w:t>
      </w:r>
    </w:p>
    <w:p w14:paraId="082C69BA">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1、甲方应向乙方交付以下费用，乙方于收到甲方全部款项后，于7日内向甲方出具相应发票。</w:t>
      </w:r>
    </w:p>
    <w:p w14:paraId="2AE0AADC">
      <w:pPr>
        <w:tabs>
          <w:tab w:val="left" w:pos="851"/>
        </w:tabs>
        <w:spacing w:before="78" w:beforeLines="25" w:after="109" w:afterLines="35"/>
        <w:ind w:right="-426" w:rightChars="-203"/>
        <w:jc w:val="left"/>
        <w:rPr>
          <w:rFonts w:hint="eastAsia" w:ascii="宋体" w:hAnsi="宋体"/>
          <w:szCs w:val="21"/>
        </w:rPr>
      </w:pPr>
      <w:r>
        <w:rPr>
          <w:rFonts w:hint="eastAsia" w:ascii="宋体" w:hAnsi="宋体"/>
          <w:sz w:val="22"/>
          <w:szCs w:val="22"/>
        </w:rPr>
        <w:t xml:space="preserve">   </w:t>
      </w:r>
      <w:r>
        <w:rPr>
          <w:rFonts w:hint="eastAsia" w:ascii="宋体" w:hAnsi="宋体"/>
          <w:szCs w:val="21"/>
        </w:rPr>
        <w:t xml:space="preserve">质量管理体系初次审核 </w:t>
      </w:r>
      <w:permStart w:id="16" w:edGrp="everyone"/>
      <w:r>
        <w:rPr>
          <w:rFonts w:hint="eastAsia" w:ascii="宋体" w:hAnsi="宋体"/>
          <w:szCs w:val="21"/>
        </w:rPr>
        <w:t xml:space="preserve">                </w:t>
      </w:r>
      <w:permEnd w:id="16"/>
      <w:r>
        <w:rPr>
          <w:rFonts w:hint="eastAsia" w:ascii="宋体" w:hAnsi="宋体"/>
          <w:szCs w:val="21"/>
        </w:rPr>
        <w:t xml:space="preserve"> 元；每次监督审核 </w:t>
      </w:r>
      <w:permStart w:id="17" w:edGrp="everyone"/>
      <w:r>
        <w:rPr>
          <w:rFonts w:hint="eastAsia" w:ascii="宋体" w:hAnsi="宋体"/>
          <w:szCs w:val="21"/>
        </w:rPr>
        <w:t xml:space="preserve">         </w:t>
      </w:r>
      <w:permEnd w:id="17"/>
      <w:r>
        <w:rPr>
          <w:rFonts w:hint="eastAsia" w:ascii="宋体" w:hAnsi="宋体"/>
          <w:szCs w:val="21"/>
        </w:rPr>
        <w:t xml:space="preserve"> 元；再认证 </w:t>
      </w:r>
      <w:permStart w:id="18" w:edGrp="everyone"/>
      <w:r>
        <w:rPr>
          <w:rFonts w:hint="eastAsia" w:ascii="宋体" w:hAnsi="宋体"/>
          <w:szCs w:val="21"/>
        </w:rPr>
        <w:t xml:space="preserve">         </w:t>
      </w:r>
      <w:permEnd w:id="18"/>
      <w:r>
        <w:rPr>
          <w:rFonts w:hint="eastAsia" w:ascii="宋体" w:hAnsi="宋体"/>
          <w:szCs w:val="21"/>
        </w:rPr>
        <w:t xml:space="preserve"> 元； </w:t>
      </w:r>
    </w:p>
    <w:p w14:paraId="08078CCC">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环境管理体系初次审核 </w:t>
      </w:r>
      <w:permStart w:id="19" w:edGrp="everyone"/>
      <w:r>
        <w:rPr>
          <w:rFonts w:hint="eastAsia" w:ascii="宋体" w:hAnsi="宋体"/>
          <w:szCs w:val="21"/>
        </w:rPr>
        <w:t xml:space="preserve">                </w:t>
      </w:r>
      <w:permEnd w:id="19"/>
      <w:r>
        <w:rPr>
          <w:rFonts w:hint="eastAsia" w:ascii="宋体" w:hAnsi="宋体"/>
          <w:szCs w:val="21"/>
        </w:rPr>
        <w:t xml:space="preserve"> 元；每次监督审核 </w:t>
      </w:r>
      <w:permStart w:id="20" w:edGrp="everyone"/>
      <w:r>
        <w:rPr>
          <w:rFonts w:hint="eastAsia" w:ascii="宋体" w:hAnsi="宋体"/>
          <w:szCs w:val="21"/>
        </w:rPr>
        <w:t xml:space="preserve">         </w:t>
      </w:r>
      <w:permEnd w:id="20"/>
      <w:r>
        <w:rPr>
          <w:rFonts w:hint="eastAsia" w:ascii="宋体" w:hAnsi="宋体"/>
          <w:szCs w:val="21"/>
        </w:rPr>
        <w:t xml:space="preserve"> 元；再认证 </w:t>
      </w:r>
      <w:permStart w:id="21" w:edGrp="everyone"/>
      <w:r>
        <w:rPr>
          <w:rFonts w:hint="eastAsia" w:ascii="宋体" w:hAnsi="宋体"/>
          <w:szCs w:val="21"/>
        </w:rPr>
        <w:t xml:space="preserve">         </w:t>
      </w:r>
      <w:permEnd w:id="21"/>
      <w:r>
        <w:rPr>
          <w:rFonts w:hint="eastAsia" w:ascii="宋体" w:hAnsi="宋体"/>
          <w:szCs w:val="21"/>
        </w:rPr>
        <w:t xml:space="preserve"> 元；</w:t>
      </w:r>
    </w:p>
    <w:p w14:paraId="24B11D8A">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职业健康安全管理体系初次审核  </w:t>
      </w:r>
      <w:permStart w:id="22" w:edGrp="everyone"/>
      <w:r>
        <w:rPr>
          <w:rFonts w:hint="eastAsia" w:ascii="宋体" w:hAnsi="宋体"/>
          <w:szCs w:val="21"/>
        </w:rPr>
        <w:t xml:space="preserve">       </w:t>
      </w:r>
      <w:permEnd w:id="22"/>
      <w:r>
        <w:rPr>
          <w:rFonts w:hint="eastAsia" w:ascii="宋体" w:hAnsi="宋体"/>
          <w:szCs w:val="21"/>
        </w:rPr>
        <w:t xml:space="preserve"> 元；每次监督审核 </w:t>
      </w:r>
      <w:permStart w:id="23" w:edGrp="everyone"/>
      <w:r>
        <w:rPr>
          <w:rFonts w:hint="eastAsia" w:ascii="宋体" w:hAnsi="宋体"/>
          <w:szCs w:val="21"/>
        </w:rPr>
        <w:t xml:space="preserve">         </w:t>
      </w:r>
      <w:permEnd w:id="23"/>
      <w:r>
        <w:rPr>
          <w:rFonts w:hint="eastAsia" w:ascii="宋体" w:hAnsi="宋体"/>
          <w:szCs w:val="21"/>
        </w:rPr>
        <w:t xml:space="preserve"> 元；再认证 </w:t>
      </w:r>
      <w:permStart w:id="24" w:edGrp="everyone"/>
      <w:r>
        <w:rPr>
          <w:rFonts w:hint="eastAsia" w:ascii="宋体" w:hAnsi="宋体"/>
          <w:szCs w:val="21"/>
        </w:rPr>
        <w:t xml:space="preserve">         </w:t>
      </w:r>
      <w:permEnd w:id="24"/>
      <w:r>
        <w:rPr>
          <w:rFonts w:hint="eastAsia" w:ascii="宋体" w:hAnsi="宋体"/>
          <w:szCs w:val="21"/>
        </w:rPr>
        <w:t xml:space="preserve"> 元；</w:t>
      </w:r>
    </w:p>
    <w:p w14:paraId="39C71026">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食品安全管理体系初次审核  </w:t>
      </w:r>
      <w:permStart w:id="25" w:edGrp="everyone"/>
      <w:r>
        <w:rPr>
          <w:rFonts w:hint="eastAsia" w:ascii="宋体" w:hAnsi="宋体"/>
          <w:szCs w:val="21"/>
        </w:rPr>
        <w:t xml:space="preserve">           </w:t>
      </w:r>
      <w:permEnd w:id="25"/>
      <w:r>
        <w:rPr>
          <w:rFonts w:hint="eastAsia" w:ascii="宋体" w:hAnsi="宋体"/>
          <w:szCs w:val="21"/>
        </w:rPr>
        <w:t xml:space="preserve"> 元；每次监督审核 </w:t>
      </w:r>
      <w:permStart w:id="26" w:edGrp="everyone"/>
      <w:r>
        <w:rPr>
          <w:rFonts w:hint="eastAsia" w:ascii="宋体" w:hAnsi="宋体"/>
          <w:szCs w:val="21"/>
        </w:rPr>
        <w:t xml:space="preserve">         </w:t>
      </w:r>
      <w:permEnd w:id="26"/>
      <w:r>
        <w:rPr>
          <w:rFonts w:hint="eastAsia" w:ascii="宋体" w:hAnsi="宋体"/>
          <w:szCs w:val="21"/>
        </w:rPr>
        <w:t xml:space="preserve"> 元；再认证 </w:t>
      </w:r>
      <w:permStart w:id="27" w:edGrp="everyone"/>
      <w:r>
        <w:rPr>
          <w:rFonts w:hint="eastAsia" w:ascii="宋体" w:hAnsi="宋体"/>
          <w:szCs w:val="21"/>
        </w:rPr>
        <w:t xml:space="preserve">         </w:t>
      </w:r>
      <w:permEnd w:id="27"/>
      <w:r>
        <w:rPr>
          <w:rFonts w:hint="eastAsia" w:ascii="宋体" w:hAnsi="宋体"/>
          <w:szCs w:val="21"/>
        </w:rPr>
        <w:t xml:space="preserve"> 元；</w:t>
      </w:r>
    </w:p>
    <w:p w14:paraId="24C3538E">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HACCP体系初次审核 </w:t>
      </w:r>
      <w:permStart w:id="28" w:edGrp="everyone"/>
      <w:r>
        <w:rPr>
          <w:rFonts w:hint="eastAsia" w:ascii="宋体" w:hAnsi="宋体"/>
          <w:szCs w:val="21"/>
        </w:rPr>
        <w:t xml:space="preserve">                  </w:t>
      </w:r>
      <w:permEnd w:id="28"/>
      <w:r>
        <w:rPr>
          <w:rFonts w:hint="eastAsia" w:ascii="宋体" w:hAnsi="宋体"/>
          <w:szCs w:val="21"/>
        </w:rPr>
        <w:t xml:space="preserve">  元；每次监督审核 </w:t>
      </w:r>
      <w:permStart w:id="29" w:edGrp="everyone"/>
      <w:r>
        <w:rPr>
          <w:rFonts w:hint="eastAsia" w:ascii="宋体" w:hAnsi="宋体"/>
          <w:szCs w:val="21"/>
        </w:rPr>
        <w:t xml:space="preserve">         </w:t>
      </w:r>
      <w:permEnd w:id="29"/>
      <w:r>
        <w:rPr>
          <w:rFonts w:hint="eastAsia" w:ascii="宋体" w:hAnsi="宋体"/>
          <w:szCs w:val="21"/>
        </w:rPr>
        <w:t xml:space="preserve"> 元；再认证 </w:t>
      </w:r>
      <w:permStart w:id="30" w:edGrp="everyone"/>
      <w:r>
        <w:rPr>
          <w:rFonts w:hint="eastAsia" w:ascii="宋体" w:hAnsi="宋体"/>
          <w:szCs w:val="21"/>
        </w:rPr>
        <w:t xml:space="preserve">         </w:t>
      </w:r>
      <w:permEnd w:id="30"/>
      <w:r>
        <w:rPr>
          <w:rFonts w:hint="eastAsia" w:ascii="宋体" w:hAnsi="宋体"/>
          <w:szCs w:val="21"/>
        </w:rPr>
        <w:t xml:space="preserve"> 元；</w:t>
      </w:r>
    </w:p>
    <w:p w14:paraId="74692894">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信息安全管理体系初次审核 </w:t>
      </w:r>
      <w:permStart w:id="31" w:edGrp="everyone"/>
      <w:r>
        <w:rPr>
          <w:rFonts w:hint="eastAsia" w:ascii="宋体" w:hAnsi="宋体"/>
          <w:szCs w:val="21"/>
        </w:rPr>
        <w:t xml:space="preserve">            </w:t>
      </w:r>
      <w:permEnd w:id="31"/>
      <w:r>
        <w:rPr>
          <w:rFonts w:hint="eastAsia" w:ascii="宋体" w:hAnsi="宋体"/>
          <w:szCs w:val="21"/>
        </w:rPr>
        <w:t xml:space="preserve"> 元；每次监督审核 </w:t>
      </w:r>
      <w:permStart w:id="32" w:edGrp="everyone"/>
      <w:r>
        <w:rPr>
          <w:rFonts w:hint="eastAsia" w:ascii="宋体" w:hAnsi="宋体"/>
          <w:szCs w:val="21"/>
        </w:rPr>
        <w:t xml:space="preserve">         </w:t>
      </w:r>
      <w:permEnd w:id="32"/>
      <w:r>
        <w:rPr>
          <w:rFonts w:hint="eastAsia" w:ascii="宋体" w:hAnsi="宋体"/>
          <w:szCs w:val="21"/>
        </w:rPr>
        <w:t xml:space="preserve"> 元；再认证 </w:t>
      </w:r>
      <w:permStart w:id="33" w:edGrp="everyone"/>
      <w:r>
        <w:rPr>
          <w:rFonts w:hint="eastAsia" w:ascii="宋体" w:hAnsi="宋体"/>
          <w:szCs w:val="21"/>
        </w:rPr>
        <w:t xml:space="preserve">         </w:t>
      </w:r>
      <w:permEnd w:id="33"/>
      <w:r>
        <w:rPr>
          <w:rFonts w:hint="eastAsia" w:ascii="宋体" w:hAnsi="宋体"/>
          <w:szCs w:val="21"/>
        </w:rPr>
        <w:t xml:space="preserve"> 元；</w:t>
      </w:r>
    </w:p>
    <w:p w14:paraId="0146A63D">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信息技术服务管理体系初次审核 </w:t>
      </w:r>
      <w:permStart w:id="34" w:edGrp="everyone"/>
      <w:r>
        <w:rPr>
          <w:rFonts w:hint="eastAsia" w:ascii="宋体" w:hAnsi="宋体"/>
          <w:szCs w:val="21"/>
        </w:rPr>
        <w:t xml:space="preserve">        </w:t>
      </w:r>
      <w:permEnd w:id="34"/>
      <w:r>
        <w:rPr>
          <w:rFonts w:hint="eastAsia" w:ascii="宋体" w:hAnsi="宋体"/>
          <w:szCs w:val="21"/>
        </w:rPr>
        <w:t xml:space="preserve"> 元；每次监督审核 </w:t>
      </w:r>
      <w:permStart w:id="35" w:edGrp="everyone"/>
      <w:r>
        <w:rPr>
          <w:rFonts w:hint="eastAsia" w:ascii="宋体" w:hAnsi="宋体"/>
          <w:szCs w:val="21"/>
        </w:rPr>
        <w:t xml:space="preserve">         </w:t>
      </w:r>
      <w:permEnd w:id="35"/>
      <w:r>
        <w:rPr>
          <w:rFonts w:hint="eastAsia" w:ascii="宋体" w:hAnsi="宋体"/>
          <w:szCs w:val="21"/>
        </w:rPr>
        <w:t xml:space="preserve"> 元；再认证 </w:t>
      </w:r>
      <w:permStart w:id="36" w:edGrp="everyone"/>
      <w:r>
        <w:rPr>
          <w:rFonts w:hint="eastAsia" w:ascii="宋体" w:hAnsi="宋体"/>
          <w:szCs w:val="21"/>
        </w:rPr>
        <w:t xml:space="preserve">         </w:t>
      </w:r>
      <w:permEnd w:id="36"/>
      <w:r>
        <w:rPr>
          <w:rFonts w:hint="eastAsia" w:ascii="宋体" w:hAnsi="宋体"/>
          <w:szCs w:val="21"/>
        </w:rPr>
        <w:t xml:space="preserve"> 元；</w:t>
      </w:r>
    </w:p>
    <w:p w14:paraId="0E641801">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能源管理体系初次审核 </w:t>
      </w:r>
      <w:permStart w:id="37" w:edGrp="everyone"/>
      <w:r>
        <w:rPr>
          <w:rFonts w:hint="eastAsia" w:ascii="宋体" w:hAnsi="宋体"/>
          <w:szCs w:val="21"/>
        </w:rPr>
        <w:t xml:space="preserve">                </w:t>
      </w:r>
      <w:permEnd w:id="37"/>
      <w:r>
        <w:rPr>
          <w:rFonts w:hint="eastAsia" w:ascii="宋体" w:hAnsi="宋体"/>
          <w:szCs w:val="21"/>
        </w:rPr>
        <w:t xml:space="preserve"> 元；每次监督审核 </w:t>
      </w:r>
      <w:permStart w:id="38" w:edGrp="everyone"/>
      <w:r>
        <w:rPr>
          <w:rFonts w:hint="eastAsia" w:ascii="宋体" w:hAnsi="宋体"/>
          <w:szCs w:val="21"/>
        </w:rPr>
        <w:t xml:space="preserve">         </w:t>
      </w:r>
      <w:permEnd w:id="38"/>
      <w:r>
        <w:rPr>
          <w:rFonts w:hint="eastAsia" w:ascii="宋体" w:hAnsi="宋体"/>
          <w:szCs w:val="21"/>
        </w:rPr>
        <w:t xml:space="preserve"> 元；再认证 </w:t>
      </w:r>
      <w:permStart w:id="39" w:edGrp="everyone"/>
      <w:r>
        <w:rPr>
          <w:rFonts w:hint="eastAsia" w:ascii="宋体" w:hAnsi="宋体"/>
          <w:szCs w:val="21"/>
        </w:rPr>
        <w:t xml:space="preserve">         </w:t>
      </w:r>
      <w:permEnd w:id="39"/>
      <w:r>
        <w:rPr>
          <w:rFonts w:hint="eastAsia" w:ascii="宋体" w:hAnsi="宋体"/>
          <w:szCs w:val="21"/>
        </w:rPr>
        <w:t xml:space="preserve"> 元；</w:t>
      </w:r>
    </w:p>
    <w:p w14:paraId="30F9876D">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知识产权管理体系初次审核 </w:t>
      </w:r>
      <w:permStart w:id="40" w:edGrp="everyone"/>
      <w:r>
        <w:rPr>
          <w:rFonts w:hint="eastAsia" w:ascii="宋体" w:hAnsi="宋体"/>
          <w:szCs w:val="21"/>
        </w:rPr>
        <w:t xml:space="preserve">            </w:t>
      </w:r>
      <w:permEnd w:id="40"/>
      <w:r>
        <w:rPr>
          <w:rFonts w:hint="eastAsia" w:ascii="宋体" w:hAnsi="宋体"/>
          <w:szCs w:val="21"/>
        </w:rPr>
        <w:t xml:space="preserve"> 元；每次监督审核 </w:t>
      </w:r>
      <w:permStart w:id="41" w:edGrp="everyone"/>
      <w:r>
        <w:rPr>
          <w:rFonts w:hint="eastAsia" w:ascii="宋体" w:hAnsi="宋体"/>
          <w:szCs w:val="21"/>
        </w:rPr>
        <w:t xml:space="preserve">         </w:t>
      </w:r>
      <w:permEnd w:id="41"/>
      <w:r>
        <w:rPr>
          <w:rFonts w:hint="eastAsia" w:ascii="宋体" w:hAnsi="宋体"/>
          <w:szCs w:val="21"/>
        </w:rPr>
        <w:t xml:space="preserve"> 元；再认证 </w:t>
      </w:r>
      <w:permStart w:id="42" w:edGrp="everyone"/>
      <w:r>
        <w:rPr>
          <w:rFonts w:hint="eastAsia" w:ascii="宋体" w:hAnsi="宋体"/>
          <w:szCs w:val="21"/>
        </w:rPr>
        <w:t xml:space="preserve">         </w:t>
      </w:r>
      <w:permEnd w:id="42"/>
      <w:r>
        <w:rPr>
          <w:rFonts w:hint="eastAsia" w:ascii="宋体" w:hAnsi="宋体"/>
          <w:szCs w:val="21"/>
        </w:rPr>
        <w:t xml:space="preserve"> 元；</w:t>
      </w:r>
    </w:p>
    <w:p w14:paraId="6FCD3441">
      <w:pPr>
        <w:spacing w:line="360" w:lineRule="auto"/>
        <w:ind w:right="-525" w:rightChars="-250" w:firstLine="315" w:firstLineChars="150"/>
        <w:jc w:val="left"/>
        <w:rPr>
          <w:rFonts w:hint="eastAsia" w:ascii="宋体" w:hAnsi="宋体"/>
          <w:szCs w:val="21"/>
        </w:rPr>
      </w:pPr>
      <w:r>
        <w:rPr>
          <w:rFonts w:hint="eastAsia" w:ascii="宋体" w:hAnsi="宋体"/>
          <w:szCs w:val="21"/>
        </w:rPr>
        <w:t>测量管理体系</w:t>
      </w:r>
      <w:bookmarkStart w:id="0" w:name="OLE_LINK1"/>
      <w:r>
        <w:rPr>
          <w:rFonts w:hint="eastAsia" w:ascii="宋体" w:hAnsi="宋体"/>
          <w:szCs w:val="21"/>
        </w:rPr>
        <w:t xml:space="preserve">初次审核 </w:t>
      </w:r>
      <w:permStart w:id="43" w:edGrp="everyone"/>
      <w:r>
        <w:rPr>
          <w:rFonts w:hint="eastAsia" w:ascii="宋体" w:hAnsi="宋体"/>
          <w:szCs w:val="21"/>
        </w:rPr>
        <w:t xml:space="preserve">                </w:t>
      </w:r>
      <w:permEnd w:id="43"/>
      <w:r>
        <w:rPr>
          <w:rFonts w:hint="eastAsia" w:ascii="宋体" w:hAnsi="宋体"/>
          <w:szCs w:val="21"/>
        </w:rPr>
        <w:t xml:space="preserve"> 元；每次监督审核 </w:t>
      </w:r>
      <w:permStart w:id="44" w:edGrp="everyone"/>
      <w:r>
        <w:rPr>
          <w:rFonts w:hint="eastAsia" w:ascii="宋体" w:hAnsi="宋体"/>
          <w:szCs w:val="21"/>
        </w:rPr>
        <w:t xml:space="preserve">         </w:t>
      </w:r>
      <w:permEnd w:id="44"/>
      <w:r>
        <w:rPr>
          <w:rFonts w:hint="eastAsia" w:ascii="宋体" w:hAnsi="宋体"/>
          <w:szCs w:val="21"/>
        </w:rPr>
        <w:t xml:space="preserve"> 元；再认证 </w:t>
      </w:r>
      <w:permStart w:id="45" w:edGrp="everyone"/>
      <w:r>
        <w:rPr>
          <w:rFonts w:hint="eastAsia" w:ascii="宋体" w:hAnsi="宋体"/>
          <w:szCs w:val="21"/>
        </w:rPr>
        <w:t xml:space="preserve">         </w:t>
      </w:r>
      <w:permEnd w:id="45"/>
      <w:r>
        <w:rPr>
          <w:rFonts w:hint="eastAsia" w:ascii="宋体" w:hAnsi="宋体"/>
          <w:szCs w:val="21"/>
        </w:rPr>
        <w:t xml:space="preserve"> 元</w:t>
      </w:r>
      <w:bookmarkEnd w:id="0"/>
      <w:r>
        <w:rPr>
          <w:rFonts w:hint="eastAsia" w:ascii="宋体" w:hAnsi="宋体"/>
          <w:szCs w:val="21"/>
        </w:rPr>
        <w:t>；</w:t>
      </w:r>
    </w:p>
    <w:p w14:paraId="2E5A8708">
      <w:pPr>
        <w:spacing w:line="360" w:lineRule="auto"/>
        <w:ind w:right="-525" w:rightChars="-250" w:firstLine="315" w:firstLineChars="150"/>
        <w:jc w:val="left"/>
        <w:rPr>
          <w:rFonts w:hint="eastAsia" w:ascii="宋体" w:hAnsi="宋体"/>
          <w:szCs w:val="21"/>
        </w:rPr>
      </w:pPr>
      <w:sdt>
        <w:sdtPr>
          <w:rPr>
            <w:rFonts w:ascii="宋体" w:hAnsi="宋体"/>
            <w:szCs w:val="21"/>
          </w:rPr>
          <w:id w:val="633986017"/>
          <w:placeholder>
            <w:docPart w:val="938F4C6412B24515B369EA7F0C09E16A"/>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listItem w:displayText="个人身份信息保护管理体系认证" w:value="个人身份信息保护管理体系认证"/>
            <w:listItem w:displayText="碳管理体系认证" w:value="碳管理体系认证"/>
            <w:listItem w:displayText="数字领航企业管理体系认证" w:value="数字领航企业管理体系认证"/>
            <w:listItem w:displayText="创新管理体系" w:value="创新管理体系"/>
          </w:comboBox>
        </w:sdtPr>
        <w:sdtEndPr>
          <w:rPr>
            <w:rFonts w:ascii="宋体" w:hAnsi="宋体"/>
            <w:szCs w:val="21"/>
          </w:rPr>
        </w:sdtEndPr>
        <w:sdtContent>
          <w:bookmarkStart w:id="3" w:name="_GoBack"/>
          <w:permStart w:id="46" w:edGrp="everyone"/>
          <w:r>
            <w:rPr>
              <w:rStyle w:val="17"/>
              <w:rFonts w:hint="eastAsia"/>
            </w:rPr>
            <w:t>选择一项。</w:t>
          </w:r>
          <w:permEnd w:id="46"/>
        </w:sdtContent>
      </w:sdt>
      <w:r>
        <w:rPr>
          <w:rFonts w:hint="eastAsia" w:ascii="宋体" w:hAnsi="宋体"/>
          <w:szCs w:val="21"/>
        </w:rPr>
        <w:t xml:space="preserve">初次审核 </w:t>
      </w:r>
      <w:permStart w:id="47" w:edGrp="everyone"/>
      <w:r>
        <w:rPr>
          <w:rFonts w:hint="eastAsia" w:ascii="宋体" w:hAnsi="宋体"/>
          <w:szCs w:val="21"/>
        </w:rPr>
        <w:t xml:space="preserve">         </w:t>
      </w:r>
      <w:permEnd w:id="47"/>
      <w:r>
        <w:rPr>
          <w:rFonts w:hint="eastAsia" w:ascii="宋体" w:hAnsi="宋体"/>
          <w:szCs w:val="21"/>
        </w:rPr>
        <w:t xml:space="preserve"> 元；每次监督审核 </w:t>
      </w:r>
      <w:permStart w:id="48" w:edGrp="everyone"/>
      <w:r>
        <w:rPr>
          <w:rFonts w:hint="eastAsia" w:ascii="宋体" w:hAnsi="宋体"/>
          <w:szCs w:val="21"/>
        </w:rPr>
        <w:t xml:space="preserve">         </w:t>
      </w:r>
      <w:permEnd w:id="48"/>
      <w:r>
        <w:rPr>
          <w:rFonts w:hint="eastAsia" w:ascii="宋体" w:hAnsi="宋体"/>
          <w:szCs w:val="21"/>
        </w:rPr>
        <w:t xml:space="preserve"> 元；再认证 </w:t>
      </w:r>
      <w:permStart w:id="49" w:edGrp="everyone"/>
      <w:r>
        <w:rPr>
          <w:rFonts w:hint="eastAsia" w:ascii="宋体" w:hAnsi="宋体"/>
          <w:szCs w:val="21"/>
        </w:rPr>
        <w:t xml:space="preserve">        </w:t>
      </w:r>
      <w:permEnd w:id="49"/>
      <w:r>
        <w:rPr>
          <w:rFonts w:hint="eastAsia" w:ascii="宋体" w:hAnsi="宋体"/>
          <w:szCs w:val="21"/>
        </w:rPr>
        <w:t xml:space="preserve"> 元；</w:t>
      </w:r>
    </w:p>
    <w:bookmarkEnd w:id="3"/>
    <w:p w14:paraId="61FAFEDE">
      <w:pPr>
        <w:spacing w:line="360" w:lineRule="auto"/>
        <w:ind w:right="-525" w:rightChars="-250" w:firstLine="315" w:firstLineChars="150"/>
        <w:jc w:val="left"/>
        <w:rPr>
          <w:rFonts w:hint="eastAsia" w:ascii="宋体" w:hAnsi="宋体"/>
          <w:szCs w:val="21"/>
        </w:rPr>
      </w:pPr>
      <w:sdt>
        <w:sdtPr>
          <w:rPr>
            <w:rFonts w:ascii="宋体" w:hAnsi="宋体"/>
            <w:szCs w:val="21"/>
          </w:rPr>
          <w:id w:val="-1951920108"/>
          <w:placeholder>
            <w:docPart w:val="DE92199BBCC74000B5140D02005DF57E"/>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listItem w:displayText="个人身份信息保护管理体系认证" w:value="个人身份信息保护管理体系认证"/>
            <w:listItem w:displayText="碳管理体系认证" w:value="碳管理体系认证"/>
            <w:listItem w:displayText="数字领航企业管理体系认证" w:value="数字领航企业管理体系认证"/>
            <w:listItem w:displayText="创新管理体系" w:value="创新管理体系"/>
          </w:comboBox>
        </w:sdtPr>
        <w:sdtEndPr>
          <w:rPr>
            <w:rFonts w:ascii="宋体" w:hAnsi="宋体"/>
            <w:szCs w:val="21"/>
          </w:rPr>
        </w:sdtEndPr>
        <w:sdtContent>
          <w:permStart w:id="50" w:edGrp="everyone"/>
          <w:r>
            <w:rPr>
              <w:rStyle w:val="17"/>
              <w:rFonts w:hint="eastAsia"/>
            </w:rPr>
            <w:t>选择一项。</w:t>
          </w:r>
          <w:permEnd w:id="50"/>
        </w:sdtContent>
      </w:sdt>
      <w:r>
        <w:rPr>
          <w:rFonts w:hint="eastAsia" w:ascii="宋体" w:hAnsi="宋体"/>
          <w:szCs w:val="21"/>
        </w:rPr>
        <w:t xml:space="preserve">初次审核 </w:t>
      </w:r>
      <w:permStart w:id="51" w:edGrp="everyone"/>
      <w:r>
        <w:rPr>
          <w:rFonts w:hint="eastAsia" w:ascii="宋体" w:hAnsi="宋体"/>
          <w:szCs w:val="21"/>
        </w:rPr>
        <w:t xml:space="preserve">         </w:t>
      </w:r>
      <w:permEnd w:id="51"/>
      <w:r>
        <w:rPr>
          <w:rFonts w:hint="eastAsia" w:ascii="宋体" w:hAnsi="宋体"/>
          <w:szCs w:val="21"/>
        </w:rPr>
        <w:t xml:space="preserve"> 元；每次监督审核 </w:t>
      </w:r>
      <w:permStart w:id="52" w:edGrp="everyone"/>
      <w:r>
        <w:rPr>
          <w:rFonts w:hint="eastAsia" w:ascii="宋体" w:hAnsi="宋体"/>
          <w:szCs w:val="21"/>
        </w:rPr>
        <w:t xml:space="preserve">         </w:t>
      </w:r>
      <w:permEnd w:id="52"/>
      <w:r>
        <w:rPr>
          <w:rFonts w:hint="eastAsia" w:ascii="宋体" w:hAnsi="宋体"/>
          <w:szCs w:val="21"/>
        </w:rPr>
        <w:t xml:space="preserve"> 元；再认证 </w:t>
      </w:r>
      <w:permStart w:id="53" w:edGrp="everyone"/>
      <w:r>
        <w:rPr>
          <w:rFonts w:hint="eastAsia" w:ascii="宋体" w:hAnsi="宋体"/>
          <w:szCs w:val="21"/>
        </w:rPr>
        <w:t xml:space="preserve">        </w:t>
      </w:r>
      <w:permEnd w:id="53"/>
      <w:r>
        <w:rPr>
          <w:rFonts w:hint="eastAsia" w:ascii="宋体" w:hAnsi="宋体"/>
          <w:szCs w:val="21"/>
        </w:rPr>
        <w:t xml:space="preserve"> 元；</w:t>
      </w:r>
    </w:p>
    <w:p w14:paraId="751076FE">
      <w:pPr>
        <w:spacing w:line="360" w:lineRule="auto"/>
        <w:ind w:right="-525" w:rightChars="-250" w:firstLine="315" w:firstLineChars="150"/>
        <w:jc w:val="left"/>
        <w:rPr>
          <w:rFonts w:hint="eastAsia" w:ascii="宋体" w:hAnsi="宋体"/>
          <w:szCs w:val="21"/>
        </w:rPr>
      </w:pPr>
      <w:sdt>
        <w:sdtPr>
          <w:rPr>
            <w:rFonts w:ascii="宋体" w:hAnsi="宋体"/>
            <w:szCs w:val="21"/>
          </w:rPr>
          <w:id w:val="736365068"/>
          <w:placeholder>
            <w:docPart w:val="ECC76CBE2CE141528169BCED4633BDC4"/>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listItem w:displayText="个人身份信息保护管理体系认证" w:value="个人身份信息保护管理体系认证"/>
            <w:listItem w:displayText="碳管理体系认证" w:value="碳管理体系认证"/>
            <w:listItem w:displayText="数字领航企业管理体系认证" w:value="数字领航企业管理体系认证"/>
            <w:listItem w:displayText="创新管理体系" w:value="创新管理体系"/>
          </w:comboBox>
        </w:sdtPr>
        <w:sdtEndPr>
          <w:rPr>
            <w:rFonts w:ascii="宋体" w:hAnsi="宋体"/>
            <w:szCs w:val="21"/>
          </w:rPr>
        </w:sdtEndPr>
        <w:sdtContent>
          <w:permStart w:id="54" w:edGrp="everyone"/>
          <w:r>
            <w:rPr>
              <w:rStyle w:val="17"/>
              <w:rFonts w:hint="eastAsia"/>
            </w:rPr>
            <w:t>选择一项。</w:t>
          </w:r>
          <w:permEnd w:id="54"/>
        </w:sdtContent>
      </w:sdt>
      <w:r>
        <w:rPr>
          <w:rFonts w:hint="eastAsia" w:ascii="宋体" w:hAnsi="宋体"/>
          <w:szCs w:val="21"/>
        </w:rPr>
        <w:t xml:space="preserve">初次审核 </w:t>
      </w:r>
      <w:permStart w:id="55" w:edGrp="everyone"/>
      <w:r>
        <w:rPr>
          <w:rFonts w:hint="eastAsia" w:ascii="宋体" w:hAnsi="宋体"/>
          <w:szCs w:val="21"/>
        </w:rPr>
        <w:t xml:space="preserve">         </w:t>
      </w:r>
      <w:permEnd w:id="55"/>
      <w:r>
        <w:rPr>
          <w:rFonts w:hint="eastAsia" w:ascii="宋体" w:hAnsi="宋体"/>
          <w:szCs w:val="21"/>
        </w:rPr>
        <w:t xml:space="preserve"> 元；每次监督审核 </w:t>
      </w:r>
      <w:permStart w:id="56" w:edGrp="everyone"/>
      <w:r>
        <w:rPr>
          <w:rFonts w:hint="eastAsia" w:ascii="宋体" w:hAnsi="宋体"/>
          <w:szCs w:val="21"/>
        </w:rPr>
        <w:t xml:space="preserve">         </w:t>
      </w:r>
      <w:permEnd w:id="56"/>
      <w:r>
        <w:rPr>
          <w:rFonts w:hint="eastAsia" w:ascii="宋体" w:hAnsi="宋体"/>
          <w:szCs w:val="21"/>
        </w:rPr>
        <w:t xml:space="preserve"> 元；再认证 </w:t>
      </w:r>
      <w:permStart w:id="57" w:edGrp="everyone"/>
      <w:r>
        <w:rPr>
          <w:rFonts w:hint="eastAsia" w:ascii="宋体" w:hAnsi="宋体"/>
          <w:szCs w:val="21"/>
        </w:rPr>
        <w:t xml:space="preserve">         </w:t>
      </w:r>
      <w:permEnd w:id="57"/>
      <w:r>
        <w:rPr>
          <w:rFonts w:hint="eastAsia" w:ascii="宋体" w:hAnsi="宋体"/>
          <w:szCs w:val="21"/>
        </w:rPr>
        <w:t xml:space="preserve"> 元</w:t>
      </w:r>
    </w:p>
    <w:p w14:paraId="13B1E124">
      <w:pPr>
        <w:spacing w:line="360" w:lineRule="auto"/>
        <w:ind w:right="-525" w:rightChars="-250" w:firstLine="315" w:firstLineChars="150"/>
        <w:jc w:val="left"/>
        <w:rPr>
          <w:rFonts w:hint="eastAsia" w:ascii="宋体" w:hAnsi="宋体"/>
          <w:szCs w:val="21"/>
        </w:rPr>
      </w:pPr>
      <w:r>
        <w:rPr>
          <w:rFonts w:hint="eastAsia" w:ascii="宋体" w:hAnsi="宋体"/>
          <w:szCs w:val="21"/>
        </w:rPr>
        <w:t>初审费用</w:t>
      </w:r>
      <w:r>
        <w:rPr>
          <w:rFonts w:ascii="宋体" w:hAnsi="宋体"/>
          <w:szCs w:val="21"/>
        </w:rPr>
        <w:t>合计</w:t>
      </w:r>
      <w:r>
        <w:rPr>
          <w:rFonts w:hint="eastAsia" w:ascii="宋体" w:hAnsi="宋体"/>
          <w:szCs w:val="21"/>
        </w:rPr>
        <w:t xml:space="preserve"> </w:t>
      </w:r>
      <w:permStart w:id="58" w:edGrp="everyone"/>
      <w:r>
        <w:rPr>
          <w:rFonts w:hint="eastAsia" w:ascii="宋体" w:hAnsi="宋体"/>
          <w:szCs w:val="21"/>
        </w:rPr>
        <w:t xml:space="preserve">         </w:t>
      </w:r>
      <w:permEnd w:id="58"/>
      <w:r>
        <w:rPr>
          <w:rFonts w:hint="eastAsia" w:ascii="宋体" w:hAnsi="宋体"/>
          <w:szCs w:val="21"/>
        </w:rPr>
        <w:t xml:space="preserve"> 元；每次监督审核费用合计 </w:t>
      </w:r>
      <w:permStart w:id="59" w:edGrp="everyone"/>
      <w:r>
        <w:rPr>
          <w:rFonts w:hint="eastAsia" w:ascii="宋体" w:hAnsi="宋体"/>
          <w:szCs w:val="21"/>
        </w:rPr>
        <w:t xml:space="preserve">        </w:t>
      </w:r>
      <w:permEnd w:id="59"/>
      <w:r>
        <w:rPr>
          <w:rFonts w:hint="eastAsia" w:ascii="宋体" w:hAnsi="宋体"/>
          <w:szCs w:val="21"/>
        </w:rPr>
        <w:t xml:space="preserve"> 元；再认证费用合计 </w:t>
      </w:r>
      <w:permStart w:id="60" w:edGrp="everyone"/>
      <w:r>
        <w:rPr>
          <w:rFonts w:hint="eastAsia" w:ascii="宋体" w:hAnsi="宋体"/>
          <w:szCs w:val="21"/>
        </w:rPr>
        <w:t xml:space="preserve">         </w:t>
      </w:r>
      <w:permEnd w:id="60"/>
      <w:r>
        <w:rPr>
          <w:rFonts w:hint="eastAsia" w:ascii="宋体" w:hAnsi="宋体"/>
          <w:szCs w:val="21"/>
        </w:rPr>
        <w:t xml:space="preserve"> 元；</w:t>
      </w:r>
    </w:p>
    <w:p w14:paraId="2A16E717">
      <w:pPr>
        <w:tabs>
          <w:tab w:val="left" w:pos="851"/>
        </w:tabs>
        <w:spacing w:before="78" w:beforeLines="25" w:after="109" w:afterLines="35"/>
        <w:jc w:val="left"/>
        <w:rPr>
          <w:rFonts w:hint="eastAsia" w:ascii="宋体" w:hAnsi="宋体"/>
          <w:color w:val="FF0000"/>
          <w:szCs w:val="21"/>
        </w:rPr>
      </w:pPr>
      <w:r>
        <w:rPr>
          <w:rFonts w:hint="eastAsia" w:ascii="宋体" w:hAnsi="宋体"/>
          <w:szCs w:val="21"/>
        </w:rPr>
        <w:t xml:space="preserve">   初次和再认证审核时，应交纳的费用中包含 </w:t>
      </w:r>
      <w:permStart w:id="61" w:edGrp="everyone"/>
      <w:r>
        <w:rPr>
          <w:rFonts w:hint="eastAsia" w:ascii="宋体" w:hAnsi="宋体"/>
          <w:szCs w:val="21"/>
        </w:rPr>
        <w:t xml:space="preserve"> </w:t>
      </w:r>
      <w:sdt>
        <w:sdtPr>
          <w:rPr>
            <w:rFonts w:hint="eastAsia" w:ascii="宋体" w:hAnsi="宋体"/>
            <w:szCs w:val="21"/>
          </w:rPr>
          <w:id w:val="147462929"/>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申请费  </w:t>
      </w:r>
      <w:sdt>
        <w:sdtPr>
          <w:rPr>
            <w:rFonts w:hint="eastAsia" w:ascii="宋体" w:hAnsi="宋体"/>
            <w:szCs w:val="21"/>
          </w:rPr>
          <w:id w:val="147466743"/>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注册费  </w:t>
      </w:r>
      <w:sdt>
        <w:sdtPr>
          <w:rPr>
            <w:rFonts w:hint="eastAsia" w:ascii="宋体" w:hAnsi="宋体"/>
            <w:szCs w:val="21"/>
          </w:rPr>
          <w:id w:val="147453027"/>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年金  </w:t>
      </w:r>
      <w:sdt>
        <w:sdtPr>
          <w:rPr>
            <w:rFonts w:hint="eastAsia" w:ascii="宋体" w:hAnsi="宋体"/>
            <w:szCs w:val="21"/>
          </w:rPr>
          <w:id w:val="147470870"/>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差旅费 </w:t>
      </w:r>
      <w:permEnd w:id="61"/>
      <w:r>
        <w:rPr>
          <w:rFonts w:hint="eastAsia" w:ascii="宋体" w:hAnsi="宋体"/>
          <w:szCs w:val="21"/>
        </w:rPr>
        <w:t xml:space="preserve"> ，监督审核费</w:t>
      </w:r>
      <w:permStart w:id="62" w:edGrp="everyone"/>
      <w:r>
        <w:rPr>
          <w:rFonts w:hint="eastAsia" w:ascii="宋体" w:hAnsi="宋体"/>
          <w:szCs w:val="21"/>
        </w:rPr>
        <w:t>（</w:t>
      </w:r>
      <w:sdt>
        <w:sdtPr>
          <w:rPr>
            <w:rFonts w:hint="eastAsia" w:ascii="宋体" w:hAnsi="宋体"/>
            <w:szCs w:val="21"/>
          </w:rPr>
          <w:id w:val="-1733149468"/>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年金  </w:t>
      </w:r>
      <w:sdt>
        <w:sdtPr>
          <w:rPr>
            <w:rFonts w:hint="eastAsia" w:ascii="宋体" w:hAnsi="宋体"/>
            <w:szCs w:val="21"/>
          </w:rPr>
          <w:id w:val="-839310905"/>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差旅费）</w:t>
      </w:r>
      <w:permEnd w:id="62"/>
    </w:p>
    <w:p w14:paraId="4BAC1BFF">
      <w:pPr>
        <w:tabs>
          <w:tab w:val="left" w:pos="851"/>
        </w:tabs>
        <w:spacing w:before="78" w:beforeLines="25" w:after="109" w:afterLines="35"/>
        <w:jc w:val="left"/>
        <w:rPr>
          <w:rFonts w:hint="eastAsia" w:ascii="宋体" w:hAnsi="宋体"/>
          <w:sz w:val="22"/>
          <w:szCs w:val="22"/>
        </w:rPr>
      </w:pPr>
      <w:r>
        <w:rPr>
          <w:rFonts w:hint="eastAsia" w:ascii="宋体" w:hAnsi="宋体"/>
          <w:bCs/>
          <w:sz w:val="22"/>
          <w:szCs w:val="22"/>
        </w:rPr>
        <w:t>注：审核费将依据认证审核的工作量（人日数）来确定，核算认证审核的工作量（人日数）的方法详见公开文件</w:t>
      </w:r>
      <w:r>
        <w:rPr>
          <w:rFonts w:ascii="宋体" w:hAnsi="宋体"/>
          <w:bCs/>
          <w:sz w:val="22"/>
          <w:szCs w:val="22"/>
        </w:rPr>
        <w:t>ZAZH/GK04</w:t>
      </w:r>
      <w:r>
        <w:rPr>
          <w:rFonts w:hint="eastAsia" w:ascii="宋体" w:hAnsi="宋体"/>
          <w:bCs/>
          <w:sz w:val="22"/>
          <w:szCs w:val="22"/>
        </w:rPr>
        <w:t>《认证收费规则》。若影响认证审核的工作量（人日数）的因素发生变化，将导致审核工作量（人日数）增加或减少，具体实施审核的工作量（人日数）见《审核项目发送通知书》，审核费用也将根据审核工作量（人日数）的变化做出调整，双方需签订合同更改补充协议。</w:t>
      </w:r>
    </w:p>
    <w:p w14:paraId="24BAD9C8">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2、本合同签订之日起15日内由甲方支付给乙方初次认证/再认证费用的</w:t>
      </w:r>
      <w:r>
        <w:rPr>
          <w:rFonts w:hint="eastAsia" w:ascii="宋体" w:hAnsi="宋体"/>
          <w:szCs w:val="21"/>
          <w:u w:val="single"/>
        </w:rPr>
        <w:t xml:space="preserve"> </w:t>
      </w:r>
      <w:sdt>
        <w:sdtPr>
          <w:rPr>
            <w:rFonts w:hint="eastAsia" w:ascii="宋体" w:hAnsi="宋体"/>
            <w:szCs w:val="21"/>
            <w:u w:val="single"/>
          </w:rPr>
          <w:id w:val="-1138259643"/>
          <w:placeholder>
            <w:docPart w:val="DefaultPlaceholder_-1854013438"/>
          </w:placeholder>
          <w:comboBox>
            <w:listItem w:displayText="50%" w:value="50%"/>
            <w:listItem w:displayText="80%" w:value="80%"/>
            <w:listItem w:displayText="100%" w:value="100%"/>
          </w:comboBox>
        </w:sdtPr>
        <w:sdtEndPr>
          <w:rPr>
            <w:rFonts w:hint="eastAsia" w:ascii="宋体" w:hAnsi="宋体"/>
            <w:szCs w:val="21"/>
            <w:u w:val="single"/>
          </w:rPr>
        </w:sdtEndPr>
        <w:sdtContent>
          <w:permStart w:id="63" w:edGrp="everyone"/>
          <w:r>
            <w:rPr>
              <w:rFonts w:hint="eastAsia" w:ascii="宋体" w:hAnsi="宋体"/>
              <w:szCs w:val="21"/>
              <w:u w:val="single"/>
            </w:rPr>
            <w:t>50%</w:t>
          </w:r>
          <w:permEnd w:id="63"/>
        </w:sdtContent>
      </w:sdt>
      <w:r>
        <w:rPr>
          <w:rFonts w:hint="eastAsia" w:ascii="宋体" w:hAnsi="宋体"/>
          <w:bCs/>
          <w:sz w:val="22"/>
          <w:szCs w:val="22"/>
        </w:rPr>
        <w:t>，剩余部分的初次认证/再认证费用应在现场审核前一次付清。</w:t>
      </w:r>
    </w:p>
    <w:p w14:paraId="2F41A6D2">
      <w:pPr>
        <w:rPr>
          <w:rFonts w:hint="eastAsia" w:ascii="宋体" w:hAnsi="宋体"/>
          <w:bCs/>
          <w:sz w:val="22"/>
          <w:szCs w:val="22"/>
        </w:rPr>
      </w:pPr>
      <w:r>
        <w:rPr>
          <w:rFonts w:hint="eastAsia"/>
        </w:rPr>
        <w:t xml:space="preserve">  3、</w:t>
      </w:r>
      <w:r>
        <w:rPr>
          <w:rFonts w:hint="eastAsia" w:ascii="宋体" w:hAnsi="宋体"/>
          <w:bCs/>
          <w:sz w:val="22"/>
          <w:szCs w:val="22"/>
        </w:rPr>
        <w:t>保持证书费用由甲方在每次监督审核的30日前向乙方一次付清。</w:t>
      </w:r>
    </w:p>
    <w:p w14:paraId="04A9A5FA">
      <w:pPr>
        <w:rPr>
          <w:rFonts w:hint="eastAsia" w:ascii="宋体" w:hAnsi="宋体"/>
          <w:bCs/>
          <w:sz w:val="22"/>
          <w:szCs w:val="22"/>
        </w:rPr>
      </w:pPr>
      <w:r>
        <w:rPr>
          <w:rFonts w:hint="eastAsia" w:ascii="宋体" w:hAnsi="宋体"/>
          <w:bCs/>
          <w:sz w:val="22"/>
          <w:szCs w:val="22"/>
        </w:rPr>
        <w:t xml:space="preserve">  4、预审核费用应在预审核的30日前，由甲方向乙方一次付清。</w:t>
      </w:r>
    </w:p>
    <w:p w14:paraId="7B511992">
      <w:pPr>
        <w:rPr>
          <w:rFonts w:hint="eastAsia" w:ascii="宋体" w:hAnsi="宋体"/>
          <w:bCs/>
          <w:sz w:val="22"/>
          <w:szCs w:val="22"/>
        </w:rPr>
      </w:pPr>
      <w:r>
        <w:rPr>
          <w:rFonts w:hint="eastAsia" w:ascii="宋体" w:hAnsi="宋体"/>
          <w:bCs/>
          <w:sz w:val="22"/>
          <w:szCs w:val="22"/>
        </w:rPr>
        <w:t xml:space="preserve">  5、如上述甲方应缴纳费用中不包含差旅费，则乙方派出的审核人员的食宿交通费用根据实际发生金额由甲方实报实销。</w:t>
      </w:r>
    </w:p>
    <w:p w14:paraId="714EE741">
      <w:pPr>
        <w:rPr>
          <w:rFonts w:hint="eastAsia" w:ascii="宋体" w:hAnsi="宋体"/>
          <w:bCs/>
          <w:sz w:val="22"/>
          <w:szCs w:val="22"/>
        </w:rPr>
      </w:pPr>
      <w:r>
        <w:rPr>
          <w:rFonts w:hint="eastAsia" w:ascii="宋体" w:hAnsi="宋体"/>
          <w:bCs/>
          <w:sz w:val="22"/>
          <w:szCs w:val="22"/>
        </w:rPr>
        <w:t xml:space="preserve">  6、由于甲方原因造成审核人日数或费用的增加，其增加部分应由甲方承担，甲方拒绝承担的，乙方有权中止认证程序；自乙方通知中止之日起满6个月，且双方无法就增加部分达成一致，乙方有权解除本协议。如因乙方原因造成审核人日数或费用的增加，其增加部分应由乙方承担。</w:t>
      </w:r>
    </w:p>
    <w:p w14:paraId="7B0A9422">
      <w:pPr>
        <w:rPr>
          <w:rFonts w:hint="eastAsia" w:ascii="宋体" w:hAnsi="宋体"/>
          <w:bCs/>
          <w:sz w:val="22"/>
          <w:szCs w:val="22"/>
        </w:rPr>
      </w:pPr>
      <w:r>
        <w:rPr>
          <w:rFonts w:hint="eastAsia" w:ascii="宋体" w:hAnsi="宋体"/>
          <w:bCs/>
          <w:sz w:val="22"/>
          <w:szCs w:val="22"/>
        </w:rPr>
        <w:t xml:space="preserve">  7、多体系认证时如出现某体系证书不保持的情况，其余体系的费用应调整至满足公司的相关要求。</w:t>
      </w:r>
    </w:p>
    <w:p w14:paraId="5FE1CF5D">
      <w:pPr>
        <w:widowControl/>
        <w:ind w:firstLine="220" w:firstLineChars="100"/>
        <w:jc w:val="left"/>
        <w:rPr>
          <w:rFonts w:hint="eastAsia" w:ascii="宋体" w:hAnsi="宋体"/>
          <w:bCs/>
          <w:sz w:val="22"/>
          <w:szCs w:val="22"/>
        </w:rPr>
      </w:pPr>
      <w:r>
        <w:rPr>
          <w:rFonts w:hint="eastAsia" w:ascii="宋体" w:hAnsi="宋体"/>
          <w:bCs/>
          <w:sz w:val="22"/>
          <w:szCs w:val="22"/>
          <w:lang w:bidi="ar"/>
        </w:rPr>
        <w:t>8、认证费用应由甲方向乙方直接支付。</w:t>
      </w:r>
    </w:p>
    <w:p w14:paraId="74DD1C17">
      <w:pPr>
        <w:rPr>
          <w:rFonts w:hint="eastAsia" w:ascii="宋体" w:hAnsi="宋体"/>
          <w:bCs/>
          <w:sz w:val="22"/>
          <w:szCs w:val="22"/>
        </w:rPr>
      </w:pPr>
      <w:r>
        <w:rPr>
          <w:rFonts w:hint="eastAsia" w:ascii="宋体" w:hAnsi="宋体"/>
          <w:bCs/>
          <w:sz w:val="22"/>
          <w:szCs w:val="22"/>
        </w:rPr>
        <w:t xml:space="preserve">  9、其它要求 </w:t>
      </w:r>
      <w:permStart w:id="64" w:edGrp="everyone"/>
      <w:r>
        <w:rPr>
          <w:rFonts w:hint="eastAsia" w:ascii="宋体" w:hAnsi="宋体"/>
          <w:bCs/>
          <w:sz w:val="22"/>
          <w:szCs w:val="22"/>
        </w:rPr>
        <w:t xml:space="preserve">                                                           </w:t>
      </w:r>
      <w:permEnd w:id="64"/>
      <w:r>
        <w:rPr>
          <w:rFonts w:hint="eastAsia" w:ascii="宋体" w:hAnsi="宋体"/>
          <w:bCs/>
          <w:sz w:val="22"/>
          <w:szCs w:val="22"/>
        </w:rPr>
        <w:t xml:space="preserve"> 。</w:t>
      </w:r>
    </w:p>
    <w:p w14:paraId="618BA17A">
      <w:pPr>
        <w:spacing w:before="78" w:beforeLines="25" w:after="109" w:afterLines="35"/>
        <w:jc w:val="left"/>
        <w:rPr>
          <w:rFonts w:hint="eastAsia" w:ascii="宋体" w:hAnsi="宋体"/>
          <w:b/>
          <w:bCs/>
          <w:sz w:val="22"/>
          <w:szCs w:val="22"/>
        </w:rPr>
      </w:pPr>
      <w:r>
        <w:rPr>
          <w:rFonts w:hint="eastAsia" w:ascii="宋体" w:hAnsi="宋体"/>
          <w:b/>
          <w:bCs/>
          <w:sz w:val="22"/>
          <w:szCs w:val="22"/>
        </w:rPr>
        <w:t>四、合同双方的权利和义务</w:t>
      </w:r>
    </w:p>
    <w:p w14:paraId="44BEC0BA">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1、甲方的权利和义务：</w:t>
      </w:r>
    </w:p>
    <w:p w14:paraId="64F47FA0">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1）权利：</w:t>
      </w:r>
    </w:p>
    <w:p w14:paraId="12D11816">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a）有权在符合有关法律法规及相关要求的前提下，提出管理体系认证范围的要求（包括产品/服务/活动/场所）；</w:t>
      </w:r>
    </w:p>
    <w:p w14:paraId="7A95BA3D">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b）有权对乙方在认证服务过程或活动中违规和损害公正性的行为提出申诉或投诉。</w:t>
      </w:r>
    </w:p>
    <w:p w14:paraId="5D16A37B">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2）义务：</w:t>
      </w:r>
    </w:p>
    <w:p w14:paraId="488A801F">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a）第一阶段审核前确保体系有效运行不少于3个月（能源管理体系、或生产植入性医疗器械的申请组织的质量管理体系有效运行不少于6个月），获得认证证书后持续有效运行相应的管理体系。</w:t>
      </w:r>
    </w:p>
    <w:p w14:paraId="04620852">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b）遵守认证认可相关法律、法规和规章，对市场监督管理总局和地方认证监督等管理部门实施的监督检查和认证机构对投诉的调查予以配合和协助，对有关事项的询问和调查如实提供相关材料和信息（特别是获证之后）。</w:t>
      </w:r>
    </w:p>
    <w:p w14:paraId="3FE5EA36">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c）接受乙方、认可机构等安排的非例行检查/审核、确认审核、见证评审等，并在检查/审核/评审中给予必要的配合。</w:t>
      </w:r>
    </w:p>
    <w:p w14:paraId="7256EAD6">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d）遵守乙方的有关认证规定（参见乙方网站</w:t>
      </w:r>
      <w:r>
        <w:fldChar w:fldCharType="begin"/>
      </w:r>
      <w:r>
        <w:instrText xml:space="preserve"> HYPERLINK "http://www.bcc.com.cn" </w:instrText>
      </w:r>
      <w:r>
        <w:fldChar w:fldCharType="separate"/>
      </w:r>
      <w:r>
        <w:rPr>
          <w:rFonts w:ascii="宋体" w:hAnsi="宋体"/>
          <w:bCs/>
          <w:sz w:val="18"/>
          <w:szCs w:val="18"/>
        </w:rPr>
        <w:t>http://www.zazh.com/</w:t>
      </w:r>
      <w:r>
        <w:rPr>
          <w:rFonts w:ascii="宋体" w:hAnsi="宋体"/>
          <w:bCs/>
          <w:sz w:val="18"/>
          <w:szCs w:val="18"/>
        </w:rPr>
        <w:fldChar w:fldCharType="end"/>
      </w:r>
      <w:r>
        <w:rPr>
          <w:rFonts w:hint="eastAsia" w:ascii="宋体" w:hAnsi="宋体"/>
          <w:bCs/>
          <w:sz w:val="18"/>
          <w:szCs w:val="18"/>
        </w:rPr>
        <w:t xml:space="preserve">  所发布的公开文件），按时交纳和承担各项费用，逾期交费按合同总额每日5‰向乙方支付违约金。</w:t>
      </w:r>
    </w:p>
    <w:p w14:paraId="0B7C100D">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e）保证提交资料的真实性、合法性及有效性，同时提交的管理体系文件应符合乙方审核的要求，甲方应根据乙方文审意见对体系文件进行修订。</w:t>
      </w:r>
    </w:p>
    <w:p w14:paraId="31808363">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f）为乙方进入现场审核作出全面合理安排，包括向乙方提供为进行初次认证、监督、再认证审核所需要的文件，审核人员所需进入的场所（保密区域应提前向乙方书面说明），提供充分的资料证明体系运行的有效性。在认证审核过程中，如必需使用ICT技术（信息和通讯技术，例如拍摄照片、录制音视频、召开电视电话会议、通过远程介入方式访问文件和记录、通过实时监控系统进行观察）才能确保有效实施审核，甲方应提供必要的设备设施、网络、技术人员等，并确保信息和数据的安全和保密。如因技术、商业保密等原因不允许拍照、录制音视频等，应提前告知乙方。</w:t>
      </w:r>
    </w:p>
    <w:p w14:paraId="2A3D3D71">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g）获得认证证书后，对认证信息的使用应符合以下要求：</w:t>
      </w:r>
    </w:p>
    <w:p w14:paraId="0A6ACEAD">
      <w:pPr>
        <w:pStyle w:val="16"/>
        <w:spacing w:before="78" w:beforeLines="25" w:after="109" w:afterLines="35" w:line="240" w:lineRule="exact"/>
        <w:ind w:left="220" w:firstLine="0" w:firstLineChars="0"/>
        <w:jc w:val="left"/>
        <w:rPr>
          <w:rFonts w:hint="eastAsia" w:ascii="宋体" w:hAnsi="宋体"/>
          <w:bCs/>
          <w:sz w:val="18"/>
          <w:szCs w:val="18"/>
        </w:rPr>
      </w:pPr>
      <w:r>
        <w:rPr>
          <w:rFonts w:ascii="宋体" w:hAnsi="宋体"/>
          <w:bCs/>
          <w:sz w:val="18"/>
          <w:szCs w:val="18"/>
        </w:rPr>
        <w:sym w:font="Wingdings 2" w:char="F097"/>
      </w:r>
      <w:r>
        <w:rPr>
          <w:rFonts w:hint="eastAsia" w:ascii="宋体" w:hAnsi="宋体"/>
          <w:bCs/>
          <w:sz w:val="18"/>
          <w:szCs w:val="18"/>
        </w:rPr>
        <w:t xml:space="preserve"> 在传播媒介（如互联网、宣传册或广告）或其他文件中引用认证状态时，应按乙方公开文件</w:t>
      </w:r>
    </w:p>
    <w:p w14:paraId="3E878649">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的要求正确使用认证证书、认证标志和有关信息，就获准认证的范围作宣传；</w:t>
      </w:r>
    </w:p>
    <w:p w14:paraId="70376446">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不做出或不允许有关于其认证资格的误导性说明；</w:t>
      </w:r>
    </w:p>
    <w:p w14:paraId="180ED5C1">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不以或不允许以误导性方式使用认证文件或其任何部分，不得利用管理体系认证证书和相关文字、符号误导公众认为其产品、服务通过认证；</w:t>
      </w:r>
    </w:p>
    <w:p w14:paraId="0C2B1E90">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证书暂停期间，管理体系认证证书暂时无效，不得使用证书和标志继续宣传认证资格；</w:t>
      </w:r>
    </w:p>
    <w:p w14:paraId="6D403EC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证书撤销时，按照乙方撤销通知和公开文件要求，立即停止使用所有引用认证资格的广告材料，并将证书归还乙方；</w:t>
      </w:r>
    </w:p>
    <w:p w14:paraId="54B5F2B2">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在认证范围被缩小时，修改所有的广告材料；</w:t>
      </w:r>
    </w:p>
    <w:p w14:paraId="632C87B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不允许在引用管理体系认证资格时，暗示乙方对产品（包括服务）或过程进行了认证；</w:t>
      </w:r>
    </w:p>
    <w:p w14:paraId="3E5FEE72">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不得暗示认证适用于认证范围以外的活动和场所；</w:t>
      </w:r>
    </w:p>
    <w:p w14:paraId="014B5945">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在使用认证资格时，不得使乙方和（或）认证制度声誉受损，失去公众信任；</w:t>
      </w:r>
    </w:p>
    <w:p w14:paraId="42AC54FA">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对违反以上任一要求引起的一切责任由甲方自行承担，因此给乙方造成损失或影响的，甲方应承担赔偿责任。</w:t>
      </w:r>
    </w:p>
    <w:p w14:paraId="6844DB6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h）证书有效期内，甲方发生以下情况时应及时向乙方进行通报（通报渠道详见公司网站），包括（但不限于）以下内容：</w:t>
      </w:r>
    </w:p>
    <w:p w14:paraId="34A1E8E4">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法律地位、经营状况、组织状态或所有权的变更；组织、组织结构和管理层（如法人代表、最高管理者等关键的管理、决策或技术人员）的变更；联系地址、注册地址、通讯地址、活动场所、多场所等的变更；</w:t>
      </w:r>
      <w:r>
        <w:rPr>
          <w:rFonts w:ascii="宋体" w:hAnsi="宋体"/>
          <w:bCs/>
          <w:sz w:val="18"/>
          <w:szCs w:val="18"/>
        </w:rPr>
        <w:t>行政许可资质的变更、更新、复查换证、到期、注销等情况信息；</w:t>
      </w:r>
      <w:r>
        <w:rPr>
          <w:rFonts w:hint="eastAsia" w:ascii="宋体" w:hAnsi="宋体"/>
          <w:bCs/>
          <w:sz w:val="18"/>
          <w:szCs w:val="18"/>
        </w:rPr>
        <w:t>管理体系覆盖的活动范围和（或）边界的变更；管理体系和重要过程的变更；管理体系文件和管理体系覆盖人数的变化；适用法律法规及标准的变化；其他与管理体系运行有关的重要信息；生产、销售的产品或提供的服务被质量或市场监督部门认定不合格；发生产品质量安全事故、环境污染事故、安全事故、食品安全事故、信息安全事故、信息技术服务质量事故、与能源有关的重大事故、医疗器械安全事故等事故以及产品召回、发生劳动纠纷、违反劳动法律法规等事件；客户及相关方的重大投诉；消费者投诉信息；有关执法监管部门或消协组织的处罚和通报。</w:t>
      </w:r>
    </w:p>
    <w:p w14:paraId="427050F0">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本合同后续条款j)中甲方承诺的变更情况。</w:t>
      </w:r>
    </w:p>
    <w:p w14:paraId="69DDE66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食品安全管理体系和危害分析与关键控制点（HACCP）体系认证的组织除进行上述通报外，还应及时通报以下信息：食品安全管理体系和（或）危害分析与关键控制点（HACCP）体系和过程的重大变更信息；产品工艺环境的变化信息；；所在区域（周围）内发生的有关重大动、植物疫情的信息；官方检查或政府部门组织的市场抽查中被发现有严重食品安全问题的信息；出口的产品因卫生方面的问题被进口国（地区）主管当局通报的；不合格品召回及处理信息等。</w:t>
      </w:r>
    </w:p>
    <w:p w14:paraId="00DD91E8">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组织的能源绩效未达到国家和地方政府发布的单位产品能源消耗限额标准要求或考核为“未完成”等级的；</w:t>
      </w:r>
    </w:p>
    <w:p w14:paraId="4F332E7F">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获得信息技术服务管理体系（信息技术服务管理体系（基于ISO/IEC20000-1的服务管理体系））认证的组织除进行上述通报外，每三个月应向乙方通报顾客投诉的相关信息，及时通报服务目录的变化情况。</w:t>
      </w:r>
    </w:p>
    <w:p w14:paraId="798BA756">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获得医疗器械管理体系认证的组织，当监管机构提出要求时，甲方同意乙方将审核报告上传至监管机构。</w:t>
      </w:r>
    </w:p>
    <w:p w14:paraId="7D9F7471">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接受乙方因甲方相关内容变更后的调查和必要时的追加审核和认证决定，否则因此引起的一切责任由甲方自行承担，因此给乙方造成损失或影响的，甲方应承担赔偿责任。</w:t>
      </w:r>
    </w:p>
    <w:p w14:paraId="694309F6">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i）甲方应保证管理体系有关资料和信息的真实性，因隐瞒管理体系覆盖的组织机构、人数、多场所数量等信息导致审核人日不足、多场所抽样量不足、审核结果无效或认证证书失效，由此造成的损失由甲方承担全责，并承担对乙方造成的损失。</w:t>
      </w:r>
    </w:p>
    <w:p w14:paraId="4BE20665">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j）向乙方申请管理体系认证之时，甲方承诺具备以下条件：</w:t>
      </w:r>
    </w:p>
    <w:p w14:paraId="391C3D5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一年内未发生其他认证机构对本组织作出过不推荐认证注册（初审）、不推荐再次认证注册或不推荐继续使用认证证书（监督）的结论；</w:t>
      </w:r>
    </w:p>
    <w:p w14:paraId="0B69F49F">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一年内未发生其他认证机构对本组织做出过暂停认证证书或撤销认证证书的决定；</w:t>
      </w:r>
    </w:p>
    <w:p w14:paraId="7ADA2C35">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一年内未发生严重事件/事故或违法情况，被执法监管部门调查或责令停业整顿；</w:t>
      </w:r>
    </w:p>
    <w:p w14:paraId="1EDEF32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一年内申请认证范围内的产品未发生产品质量国家监督抽查不合格，或发生产品质量国家监督抽查不合格但已按相关规定整改合格；</w:t>
      </w:r>
    </w:p>
    <w:p w14:paraId="6A22E96B">
      <w:pPr>
        <w:spacing w:before="78" w:beforeLines="25" w:after="109" w:afterLines="35" w:line="240" w:lineRule="exact"/>
        <w:ind w:firstLine="199" w:firstLineChars="111"/>
        <w:jc w:val="left"/>
        <w:rPr>
          <w:rFonts w:hint="eastAsia" w:ascii="宋体" w:hAnsi="宋体"/>
          <w:bCs/>
          <w:sz w:val="18"/>
          <w:szCs w:val="18"/>
        </w:rPr>
      </w:pPr>
      <w:r>
        <w:rPr>
          <w:rFonts w:ascii="宋体" w:hAnsi="宋体"/>
          <w:bCs/>
          <w:sz w:val="18"/>
          <w:szCs w:val="18"/>
        </w:rPr>
        <w:sym w:font="Wingdings 2" w:char="F097"/>
      </w:r>
      <w:r>
        <w:rPr>
          <w:rFonts w:hint="eastAsia" w:ascii="宋体" w:hAnsi="宋体"/>
          <w:bCs/>
          <w:sz w:val="18"/>
          <w:szCs w:val="18"/>
        </w:rPr>
        <w:t xml:space="preserve"> 当前未被行政监管部门责令停产停业整顿；</w:t>
      </w:r>
    </w:p>
    <w:p w14:paraId="5861AE4C">
      <w:pPr>
        <w:spacing w:before="78" w:beforeLines="25" w:after="109" w:afterLines="35" w:line="240" w:lineRule="exact"/>
        <w:ind w:firstLine="180" w:firstLineChars="100"/>
        <w:jc w:val="left"/>
        <w:rPr>
          <w:rFonts w:hint="eastAsia" w:ascii="宋体" w:hAnsi="宋体"/>
          <w:bCs/>
          <w:sz w:val="18"/>
          <w:szCs w:val="18"/>
        </w:rPr>
      </w:pPr>
      <w:r>
        <w:rPr>
          <w:rFonts w:ascii="宋体" w:hAnsi="宋体"/>
          <w:bCs/>
          <w:sz w:val="18"/>
          <w:szCs w:val="18"/>
        </w:rPr>
        <w:sym w:font="Wingdings 2" w:char="F097"/>
      </w:r>
      <w:r>
        <w:rPr>
          <w:rFonts w:hint="eastAsia" w:ascii="宋体" w:hAnsi="宋体"/>
          <w:bCs/>
          <w:sz w:val="18"/>
          <w:szCs w:val="18"/>
        </w:rPr>
        <w:t xml:space="preserve"> 当前未列入“国家企业信用信息公示系统”发布的“严重违法企业名单”；除上述要求外，质量管理体系、食品安全管理体系和HACCP认证的企业在“信用中国”中不存在严重失信情况；</w:t>
      </w:r>
    </w:p>
    <w:p w14:paraId="36688030">
      <w:pPr>
        <w:spacing w:before="78" w:beforeLines="25" w:after="109" w:afterLines="35" w:line="240" w:lineRule="exact"/>
        <w:ind w:firstLine="180" w:firstLineChars="100"/>
        <w:jc w:val="left"/>
        <w:rPr>
          <w:rFonts w:hint="eastAsia" w:ascii="宋体" w:hAnsi="宋体"/>
          <w:bCs/>
          <w:sz w:val="18"/>
          <w:szCs w:val="18"/>
        </w:rPr>
      </w:pPr>
      <w:r>
        <w:rPr>
          <w:rFonts w:ascii="宋体" w:hAnsi="宋体"/>
          <w:bCs/>
          <w:sz w:val="18"/>
          <w:szCs w:val="18"/>
        </w:rPr>
        <w:sym w:font="Wingdings 2" w:char="F097"/>
      </w:r>
      <w:r>
        <w:rPr>
          <w:rFonts w:hint="eastAsia" w:ascii="宋体" w:hAnsi="宋体"/>
          <w:bCs/>
          <w:sz w:val="18"/>
          <w:szCs w:val="18"/>
        </w:rPr>
        <w:t xml:space="preserve"> 原认证证书发证机构被国家认监委撤销认证资质已满三个月（适用时）。</w:t>
      </w:r>
    </w:p>
    <w:p w14:paraId="620A7E76">
      <w:pPr>
        <w:spacing w:before="78" w:beforeLines="25" w:after="109" w:afterLines="35" w:line="240" w:lineRule="exact"/>
        <w:jc w:val="left"/>
        <w:rPr>
          <w:rFonts w:hint="eastAsia" w:ascii="宋体" w:hAnsi="宋体"/>
          <w:sz w:val="18"/>
          <w:szCs w:val="18"/>
        </w:rPr>
      </w:pPr>
      <w:r>
        <w:rPr>
          <w:rFonts w:hint="eastAsia" w:ascii="宋体" w:hAnsi="宋体"/>
          <w:bCs/>
          <w:sz w:val="18"/>
          <w:szCs w:val="18"/>
        </w:rPr>
        <w:t xml:space="preserve">  </w:t>
      </w:r>
      <w:r>
        <w:rPr>
          <w:rFonts w:hint="eastAsia" w:ascii="宋体" w:hAnsi="宋体"/>
          <w:sz w:val="18"/>
          <w:szCs w:val="18"/>
        </w:rPr>
        <w:t>如果发生因甲方未如实申报而导致乙方颁发的管理体系认证证书出现无效的情况而造成对甲方的损失时，由甲方自行承担；由此对乙方造成的损失(包括实际经济损失、为补救而产生的额外支出及乙方的名誉损失)则由甲方承担。</w:t>
      </w:r>
    </w:p>
    <w:p w14:paraId="47A26A94">
      <w:pPr>
        <w:spacing w:before="78" w:beforeLines="25" w:after="109" w:afterLines="35" w:line="240" w:lineRule="exact"/>
        <w:jc w:val="left"/>
        <w:rPr>
          <w:rFonts w:hint="eastAsia" w:ascii="宋体" w:hAnsi="宋体"/>
          <w:bCs/>
          <w:sz w:val="18"/>
          <w:szCs w:val="18"/>
        </w:rPr>
      </w:pPr>
      <w:r>
        <w:rPr>
          <w:rFonts w:hint="eastAsia" w:ascii="宋体" w:hAnsi="宋体"/>
          <w:sz w:val="18"/>
          <w:szCs w:val="18"/>
        </w:rPr>
        <w:t xml:space="preserve">  k）</w:t>
      </w:r>
      <w:r>
        <w:rPr>
          <w:rFonts w:hint="eastAsia" w:ascii="宋体" w:hAnsi="宋体"/>
          <w:bCs/>
          <w:sz w:val="18"/>
          <w:szCs w:val="18"/>
        </w:rPr>
        <w:t>对获证组织未按要求通报的处置</w:t>
      </w:r>
    </w:p>
    <w:p w14:paraId="3CDF9751">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如果发现获证组织未按要求进行信息通报，将根据需通报信息的内容、性质、严重程度，对获证组织予以书面告诫、对注册资格作出暂停或撤销的处置。</w:t>
      </w:r>
    </w:p>
    <w:p w14:paraId="68BCD950">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当获证组织发生了各类事故、事件、重大投诉、消费者的投诉或在各类监督抽查中存在不合格，如果未在三个工作日内向乙方进行通报，乙方将在获知信息后两个工作日内立即对其注册资格先行办理暂停（情况严重的则直接办理撤销），同时发出书面告知书要求企业对问题事实及后续的行动（包括纠正和纠正措施）及相关部门的后续处置结果（存在时）予以书面说明。获证组织应在接到通知后三个工作日内按照通知要求如实提交相关的资料。如果在接到通知后无充分理由不予配合的，乙方将从第四个工作日起对获证组织的注册资格作出撤销的处置。同时乙方将按照认证信息通报要求向上级主管机关通报；</w:t>
      </w:r>
    </w:p>
    <w:p w14:paraId="2FE9B891">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当获证组织发生了各类事故、事件、重大投诉、消费者的投诉或在各类监督抽查中存在不合格未按上述要求向乙方通报，乙方在后续的例行监督、再认证审核或其他非例行的审核/检查中按规定向获证组织了解本周期是否发生前述事故、事件、投诉、不合格时，获证组织再次未能如实告知，该情况一旦被发现，乙方将根据问题的内容、性质、严重程度，立即对获证组织的注册资格作出暂停或撤销的处置。</w:t>
      </w:r>
    </w:p>
    <w:p w14:paraId="345A58BC">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m）生产、销售的产品或提供的服务被质量或市场监督部门认定不合格的，自国家市场监督管理总局发出通报起30日内获证组织应接受监督审核；其他方面的不合格参照执行。</w:t>
      </w:r>
    </w:p>
    <w:p w14:paraId="090AF7C5">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n）现场审核前，甲方应对乙方提交的审核计划进行确认，并对审核过程中审核组执行审核计划的情况进行监督。由于审核计划执行过程出现问题导致审核无效或认证证书失效，由过错方承担法律责任。</w:t>
      </w:r>
    </w:p>
    <w:p w14:paraId="04D00162">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o）乙方网站</w:t>
      </w:r>
      <w:r>
        <w:rPr>
          <w:sz w:val="18"/>
          <w:szCs w:val="18"/>
        </w:rPr>
        <w:t>http://www.zazh.com/</w:t>
      </w:r>
      <w:r>
        <w:rPr>
          <w:bCs/>
          <w:sz w:val="18"/>
          <w:szCs w:val="18"/>
        </w:rPr>
        <w:t>以及中国国家认证认可监督管理委员会官方网站</w:t>
      </w:r>
      <w:r>
        <w:fldChar w:fldCharType="begin"/>
      </w:r>
      <w:r>
        <w:instrText xml:space="preserve"> HYPERLINK "http://www.cnca.gov.cn" </w:instrText>
      </w:r>
      <w:r>
        <w:fldChar w:fldCharType="separate"/>
      </w:r>
      <w:r>
        <w:rPr>
          <w:bCs/>
          <w:sz w:val="18"/>
          <w:szCs w:val="18"/>
        </w:rPr>
        <w:t>http://www.cnca.gov.cn</w:t>
      </w:r>
      <w:r>
        <w:rPr>
          <w:bCs/>
          <w:sz w:val="18"/>
          <w:szCs w:val="18"/>
        </w:rPr>
        <w:fldChar w:fldCharType="end"/>
      </w:r>
      <w:r>
        <w:rPr>
          <w:bCs/>
          <w:sz w:val="18"/>
          <w:szCs w:val="18"/>
        </w:rPr>
        <w:t xml:space="preserve"> 中刊</w:t>
      </w:r>
      <w:r>
        <w:rPr>
          <w:rFonts w:hint="eastAsia" w:ascii="宋体" w:hAnsi="宋体"/>
          <w:bCs/>
          <w:sz w:val="18"/>
          <w:szCs w:val="18"/>
        </w:rPr>
        <w:t>载的与甲方相关信息亦是甲方在本合同履行期间的义务。</w:t>
      </w:r>
    </w:p>
    <w:p w14:paraId="3AD1C4A6">
      <w:pPr>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p)甲方承担选择的认证机构资质被撤销而带来的认证活动终止、认证证书无法使用的风险。</w:t>
      </w:r>
    </w:p>
    <w:p w14:paraId="1C71E90D">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2、乙方的权利和义务</w:t>
      </w:r>
    </w:p>
    <w:p w14:paraId="59065BE8">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1）权利：</w:t>
      </w:r>
    </w:p>
    <w:p w14:paraId="6400B85C">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a）有权依据相关法律法规和现场审核结论，确定甲方认证注册范围；决定是否给予甲方认证注册和颁发证书。</w:t>
      </w:r>
    </w:p>
    <w:p w14:paraId="0AAD7C8A">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b）有权依据甲方的违规行为，作出暂停、注销或撤销甲方认证注册资格，收回证书的决定。</w:t>
      </w:r>
    </w:p>
    <w:p w14:paraId="3C8F68D0">
      <w:pPr>
        <w:tabs>
          <w:tab w:val="left" w:pos="284"/>
        </w:tabs>
        <w:spacing w:before="78" w:beforeLines="25" w:after="109" w:afterLines="35" w:line="240" w:lineRule="exact"/>
        <w:jc w:val="left"/>
        <w:rPr>
          <w:rFonts w:hint="eastAsia" w:ascii="宋体" w:hAnsi="宋体"/>
          <w:sz w:val="18"/>
          <w:szCs w:val="18"/>
        </w:rPr>
      </w:pPr>
      <w:r>
        <w:rPr>
          <w:rFonts w:hint="eastAsia" w:ascii="宋体" w:hAnsi="宋体"/>
          <w:bCs/>
          <w:sz w:val="18"/>
          <w:szCs w:val="18"/>
        </w:rPr>
        <w:t xml:space="preserve">  c）有权在甲方管理体系出现异常情况时，适时地安排非例行的审核；其时间及费用由双方另行商定。如</w:t>
      </w:r>
      <w:r>
        <w:rPr>
          <w:rFonts w:hint="eastAsia" w:ascii="宋体" w:hAnsi="宋体"/>
          <w:sz w:val="18"/>
          <w:szCs w:val="18"/>
        </w:rPr>
        <w:t>甲方的产品在产品质量国家监督抽查中被查出不合格时，甲方应在5日内向乙方通报，同时自国家质检总局发出通报起30日内，乙方应对甲方实施监督审核。</w:t>
      </w:r>
    </w:p>
    <w:p w14:paraId="64B4D39E">
      <w:pPr>
        <w:tabs>
          <w:tab w:val="left" w:pos="284"/>
        </w:tabs>
        <w:spacing w:before="78" w:beforeLines="25" w:after="109" w:afterLines="35" w:line="240" w:lineRule="exact"/>
        <w:jc w:val="left"/>
        <w:rPr>
          <w:rFonts w:hint="eastAsia" w:ascii="宋体" w:hAnsi="宋体"/>
          <w:sz w:val="18"/>
          <w:szCs w:val="18"/>
        </w:rPr>
      </w:pPr>
      <w:r>
        <w:rPr>
          <w:rFonts w:hint="eastAsia" w:ascii="宋体" w:hAnsi="宋体"/>
          <w:sz w:val="18"/>
          <w:szCs w:val="18"/>
        </w:rPr>
        <w:t xml:space="preserve">  d）</w:t>
      </w:r>
      <w:bookmarkStart w:id="1" w:name="_Hlk80349755"/>
      <w:r>
        <w:rPr>
          <w:rFonts w:hint="eastAsia" w:ascii="宋体" w:hAnsi="宋体"/>
          <w:sz w:val="18"/>
          <w:szCs w:val="18"/>
        </w:rPr>
        <w:t>有权根据组织提供或现场审核收集的信息，在证明组织的管理体系严重不满足认证要求后，做出暂停、撤销认证证书的决定。</w:t>
      </w:r>
    </w:p>
    <w:p w14:paraId="08274F5C">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sz w:val="18"/>
          <w:szCs w:val="18"/>
        </w:rPr>
        <w:t xml:space="preserve">  e）</w:t>
      </w:r>
      <w:bookmarkEnd w:id="1"/>
      <w:r>
        <w:rPr>
          <w:rFonts w:hint="eastAsia" w:ascii="宋体" w:hAnsi="宋体"/>
          <w:bCs/>
          <w:sz w:val="18"/>
          <w:szCs w:val="18"/>
        </w:rPr>
        <w:t>由于非乙方原因导致本合同不能继续履行或终止履行的，乙方所收取的费用不予退还。</w:t>
      </w:r>
    </w:p>
    <w:p w14:paraId="671C32AB">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2、义务：</w:t>
      </w:r>
    </w:p>
    <w:p w14:paraId="3FD0B771">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a）严格遵守国家的法律、法规和认可机构的规定。</w:t>
      </w:r>
    </w:p>
    <w:p w14:paraId="451A446A">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b）按照认证程序、认证所依据的标准及本合同约定，客观公正地为甲方提供认证服务。</w:t>
      </w:r>
    </w:p>
    <w:p w14:paraId="1BBF7299">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c）严格保密承诺，不得将甲方在经营、生产、技术、管理等方面的非公开信息以任何方式泄密给第三方。但下列情况除外：</w:t>
      </w:r>
    </w:p>
    <w:p w14:paraId="1A9C1420">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甲方已公开的信息；</w:t>
      </w:r>
    </w:p>
    <w:p w14:paraId="70BCE078">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得到甲方的书面同意；</w:t>
      </w:r>
    </w:p>
    <w:p w14:paraId="18FC5B6D">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认可机构及监管机构需要时；</w:t>
      </w:r>
    </w:p>
    <w:p w14:paraId="244C1394">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应法律要求时。</w:t>
      </w:r>
    </w:p>
    <w:p w14:paraId="1597EA56">
      <w:pPr>
        <w:spacing w:before="78" w:beforeLines="25" w:after="109" w:afterLines="35" w:line="240" w:lineRule="exact"/>
        <w:ind w:firstLine="440"/>
        <w:jc w:val="left"/>
        <w:rPr>
          <w:rFonts w:hint="eastAsia" w:ascii="宋体" w:hAnsi="宋体"/>
          <w:bCs/>
          <w:sz w:val="18"/>
          <w:szCs w:val="18"/>
        </w:rPr>
      </w:pPr>
      <w:r>
        <w:rPr>
          <w:rFonts w:hint="eastAsia" w:ascii="宋体" w:hAnsi="宋体"/>
          <w:bCs/>
          <w:sz w:val="18"/>
          <w:szCs w:val="18"/>
        </w:rPr>
        <w:t>除法律禁止外，乙方应将拟提供的信息提前通知甲方。特殊情况下，可以根据甲方要求（如出于安全原因），对乙方公开的甲方的名称、相关规范文件、认证范围和地理位置的公开程度作出限制。</w:t>
      </w:r>
    </w:p>
    <w:p w14:paraId="0005A95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d）负责在有关媒体上发布甲方已获认证注册的信息。</w:t>
      </w:r>
    </w:p>
    <w:p w14:paraId="743EBFCD">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e）对于获得食品安全管理体系证书的组织，乙方对其颁发的认证证书的有效性负责，获得认证的组织在证书有效期内发生证书覆盖范围内的食品安全事故时，乙方负有相应的责任。</w:t>
      </w:r>
    </w:p>
    <w:p w14:paraId="26512113">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f) 因乙方批准资质注销或被撤销导致获证组织 QMS 认证证书无法有效保持的，需及时告知甲方并做出妥善处理，并承担由此导致的获证组织在合同上约定或法律认定的经济损失。</w:t>
      </w:r>
    </w:p>
    <w:p w14:paraId="116E9213">
      <w:pPr>
        <w:spacing w:before="78" w:beforeLines="25" w:after="156" w:afterLines="50"/>
        <w:jc w:val="left"/>
        <w:rPr>
          <w:rFonts w:hint="eastAsia" w:ascii="宋体" w:hAnsi="宋体"/>
          <w:b/>
          <w:bCs/>
          <w:sz w:val="22"/>
          <w:szCs w:val="22"/>
        </w:rPr>
      </w:pPr>
      <w:r>
        <w:rPr>
          <w:rFonts w:hint="eastAsia" w:ascii="宋体" w:hAnsi="宋体"/>
          <w:b/>
          <w:bCs/>
          <w:sz w:val="22"/>
          <w:szCs w:val="22"/>
        </w:rPr>
        <w:t>五、合同的生效</w:t>
      </w:r>
    </w:p>
    <w:p w14:paraId="59E690E8">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1、本合同一式</w:t>
      </w:r>
      <w:permStart w:id="65" w:edGrp="everyone"/>
      <w:r>
        <w:rPr>
          <w:rFonts w:hint="eastAsia" w:ascii="宋体" w:hAnsi="宋体"/>
          <w:bCs/>
          <w:sz w:val="22"/>
          <w:szCs w:val="22"/>
        </w:rPr>
        <w:t xml:space="preserve">   </w:t>
      </w:r>
      <w:permEnd w:id="65"/>
      <w:r>
        <w:rPr>
          <w:rFonts w:hint="eastAsia" w:ascii="宋体" w:hAnsi="宋体"/>
          <w:bCs/>
          <w:sz w:val="22"/>
          <w:szCs w:val="22"/>
        </w:rPr>
        <w:t>份，自甲乙双方签字盖章完成签署之日起生效，甲方执</w:t>
      </w:r>
      <w:permStart w:id="66" w:edGrp="everyone"/>
      <w:r>
        <w:rPr>
          <w:rFonts w:hint="eastAsia" w:ascii="宋体" w:hAnsi="宋体"/>
          <w:bCs/>
          <w:sz w:val="22"/>
          <w:szCs w:val="22"/>
        </w:rPr>
        <w:t xml:space="preserve">    </w:t>
      </w:r>
      <w:permEnd w:id="66"/>
      <w:r>
        <w:rPr>
          <w:rFonts w:hint="eastAsia" w:ascii="宋体" w:hAnsi="宋体"/>
          <w:bCs/>
          <w:sz w:val="22"/>
          <w:szCs w:val="22"/>
        </w:rPr>
        <w:t>份，乙方执</w:t>
      </w:r>
      <w:permStart w:id="67" w:edGrp="everyone"/>
      <w:r>
        <w:rPr>
          <w:rFonts w:hint="eastAsia" w:ascii="宋体" w:hAnsi="宋体"/>
          <w:bCs/>
          <w:sz w:val="22"/>
          <w:szCs w:val="22"/>
        </w:rPr>
        <w:t xml:space="preserve">    </w:t>
      </w:r>
      <w:permEnd w:id="67"/>
      <w:r>
        <w:rPr>
          <w:rFonts w:hint="eastAsia" w:ascii="宋体" w:hAnsi="宋体"/>
          <w:bCs/>
          <w:sz w:val="22"/>
          <w:szCs w:val="22"/>
        </w:rPr>
        <w:t>份。</w:t>
      </w:r>
    </w:p>
    <w:p w14:paraId="7D520259">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2、本合同执行期间，双方所有的正式信息均应以书面形式文件表达（允许使用传真件、电子邮件）。</w:t>
      </w:r>
    </w:p>
    <w:p w14:paraId="4E310A04">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3、本合同在未签署新的合同前长期有效，但甲方认证证书自然到期且未重新接受审核、撤销等情况除外。</w:t>
      </w:r>
    </w:p>
    <w:p w14:paraId="4A5A14B1">
      <w:pPr>
        <w:spacing w:before="78" w:beforeLines="25" w:after="156" w:afterLines="50"/>
        <w:jc w:val="left"/>
        <w:rPr>
          <w:rFonts w:hint="eastAsia" w:ascii="宋体" w:hAnsi="宋体"/>
          <w:b/>
          <w:bCs/>
          <w:sz w:val="22"/>
          <w:szCs w:val="22"/>
        </w:rPr>
      </w:pPr>
      <w:r>
        <w:rPr>
          <w:rFonts w:hint="eastAsia" w:ascii="宋体" w:hAnsi="宋体"/>
          <w:b/>
          <w:bCs/>
          <w:sz w:val="22"/>
          <w:szCs w:val="22"/>
        </w:rPr>
        <w:t>六、合同争议的处理</w:t>
      </w:r>
    </w:p>
    <w:p w14:paraId="7CD8B0F3">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因本合同所发生的争议，甲乙双方协商调解。协商调解不成，依法定程序向</w:t>
      </w:r>
      <w:sdt>
        <w:sdtPr>
          <w:rPr>
            <w:rFonts w:hint="eastAsia" w:ascii="宋体" w:hAnsi="宋体"/>
            <w:sz w:val="22"/>
            <w:szCs w:val="22"/>
          </w:rPr>
          <w:id w:val="2078936110"/>
          <w:placeholder>
            <w:docPart w:val="DefaultPlaceholder_-1854013438"/>
          </w:placeholder>
          <w:showingPlcHdr/>
          <w:comboBox>
            <w:listItem w:displayText="甲方" w:value="甲方"/>
            <w:listItem w:displayText="乙方" w:value="乙方"/>
          </w:comboBox>
        </w:sdtPr>
        <w:sdtEndPr>
          <w:rPr>
            <w:rFonts w:hint="eastAsia" w:ascii="宋体" w:hAnsi="宋体"/>
            <w:sz w:val="22"/>
            <w:szCs w:val="22"/>
          </w:rPr>
        </w:sdtEndPr>
        <w:sdtContent>
          <w:permStart w:id="68" w:edGrp="everyone"/>
          <w:r>
            <w:rPr>
              <w:rStyle w:val="17"/>
              <w:rFonts w:hint="eastAsia"/>
            </w:rPr>
            <w:t>选择一项。</w:t>
          </w:r>
          <w:permEnd w:id="68"/>
        </w:sdtContent>
      </w:sdt>
      <w:r>
        <w:rPr>
          <w:rFonts w:hint="eastAsia" w:ascii="宋体" w:hAnsi="宋体"/>
          <w:sz w:val="22"/>
          <w:szCs w:val="22"/>
        </w:rPr>
        <w:t>所在地法院提出诉讼。</w:t>
      </w:r>
    </w:p>
    <w:p w14:paraId="200954A3">
      <w:pPr>
        <w:spacing w:before="78" w:beforeLines="25" w:after="156" w:afterLines="50"/>
        <w:jc w:val="left"/>
        <w:rPr>
          <w:rFonts w:hint="eastAsia" w:ascii="宋体" w:hAnsi="宋体"/>
          <w:b/>
          <w:bCs/>
          <w:sz w:val="22"/>
          <w:szCs w:val="22"/>
        </w:rPr>
      </w:pPr>
      <w:r>
        <w:rPr>
          <w:rFonts w:hint="eastAsia" w:ascii="宋体" w:hAnsi="宋体"/>
          <w:b/>
          <w:bCs/>
          <w:sz w:val="22"/>
          <w:szCs w:val="22"/>
        </w:rPr>
        <w:t>七、违约责任</w:t>
      </w:r>
    </w:p>
    <w:p w14:paraId="2100BC85">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 xml:space="preserve">甲乙双方必须认真执行合同，如签订合同后一方不能履行合同时，双方应协商解决。由于终止合同所产生的经济损失由责任方承担。发生不可抗力的情况除外（不可抗力应是法律上认可的）。 </w:t>
      </w:r>
    </w:p>
    <w:p w14:paraId="344D02D9">
      <w:pPr>
        <w:spacing w:before="78" w:beforeLines="25" w:after="156" w:afterLines="50"/>
        <w:ind w:firstLine="420" w:firstLineChars="200"/>
        <w:jc w:val="left"/>
        <w:rPr>
          <w:rFonts w:hint="eastAsia" w:ascii="宋体" w:hAnsi="宋体"/>
          <w:sz w:val="22"/>
          <w:szCs w:val="22"/>
        </w:rPr>
      </w:pPr>
      <w:r>
        <w:rPr>
          <w:rFonts w:hint="eastAsia" w:ascii="宋体" w:hAnsi="宋体"/>
          <w:szCs w:val="21"/>
        </w:rPr>
        <w:t>甲方提出终止合同时，应支付认证费的25%作为乙方准备工作的费用。</w:t>
      </w:r>
    </w:p>
    <w:p w14:paraId="09731215">
      <w:pPr>
        <w:spacing w:before="78" w:beforeLines="25" w:after="156" w:afterLines="50"/>
        <w:jc w:val="left"/>
        <w:rPr>
          <w:rFonts w:hint="eastAsia" w:ascii="宋体" w:hAnsi="宋体"/>
          <w:b/>
          <w:bCs/>
          <w:sz w:val="22"/>
          <w:szCs w:val="22"/>
        </w:rPr>
      </w:pPr>
      <w:r>
        <w:rPr>
          <w:rFonts w:hint="eastAsia" w:ascii="宋体" w:hAnsi="宋体"/>
          <w:b/>
          <w:bCs/>
          <w:sz w:val="22"/>
          <w:szCs w:val="22"/>
        </w:rPr>
        <w:t xml:space="preserve">八、合同更改  </w:t>
      </w:r>
    </w:p>
    <w:p w14:paraId="1E895B8A">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在合同有效期内，因合同一方提出变更合同条款时，经双方协商一致，应签署《合同更改补充协议》作为本合同的附件。补充协议中新条款生效后，本合同中与其相抵触的条款失效。</w:t>
      </w:r>
    </w:p>
    <w:p w14:paraId="1689818C">
      <w:pPr>
        <w:spacing w:before="78" w:beforeLines="25" w:after="156" w:afterLines="50"/>
        <w:jc w:val="left"/>
        <w:rPr>
          <w:rFonts w:hint="eastAsia" w:ascii="宋体" w:hAnsi="宋体"/>
          <w:b/>
          <w:bCs/>
          <w:sz w:val="22"/>
          <w:szCs w:val="22"/>
        </w:rPr>
      </w:pPr>
      <w:r>
        <w:rPr>
          <w:rFonts w:hint="eastAsia" w:ascii="宋体" w:hAnsi="宋体"/>
          <w:b/>
          <w:bCs/>
          <w:sz w:val="22"/>
          <w:szCs w:val="22"/>
        </w:rPr>
        <w:t>九、通知和送达</w:t>
      </w:r>
    </w:p>
    <w:p w14:paraId="343B851E">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各方同意以本协议载明的通讯地址为有效送达地址，任何一方对上述地址有修改的，应及时通知另一方，否则仍以载明地址为准。甲方确认：乙方任何书面文件或通知送达下述联系人（含电子邮箱）的视为有效送达，该联系人及邮箱作出的回复视为甲方的真实意思表示。甲方如变更上述联系人，须提前10个工作日通知乙方并附加盖公章的授权委托书。如因甲方未对本协议确定的联系地址、联系方式、指定联系人及其联系方式进行及时通知，导致乙方有关文件无法有效送达的，甲方不得对因此导致的任何不利或损失向乙方主张权利。</w:t>
      </w:r>
    </w:p>
    <w:p w14:paraId="6A6E9EA5">
      <w:pPr>
        <w:spacing w:before="78" w:beforeLines="25" w:after="156" w:afterLines="50"/>
        <w:jc w:val="left"/>
        <w:rPr>
          <w:rFonts w:hint="eastAsia" w:ascii="宋体" w:hAnsi="宋体"/>
          <w:b/>
          <w:bCs/>
          <w:sz w:val="22"/>
          <w:szCs w:val="22"/>
        </w:rPr>
      </w:pPr>
      <w:r>
        <w:rPr>
          <w:rFonts w:hint="eastAsia" w:ascii="宋体" w:hAnsi="宋体"/>
          <w:b/>
          <w:bCs/>
          <w:sz w:val="22"/>
          <w:szCs w:val="22"/>
        </w:rPr>
        <w:t>十、其它事宜</w:t>
      </w:r>
    </w:p>
    <w:p w14:paraId="30C91C79">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1、甲方须按《管理体系认证申请书》的要求提交资料，乙方对申请书评审通过后方可安排审核。评审中涉及合同有关内容变更时，以双方文字确认为准。</w:t>
      </w:r>
    </w:p>
    <w:p w14:paraId="2E562374">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2、再认证前，甲方应重新向乙方提交《管理体系认证申请书》及所要求资料。</w:t>
      </w:r>
    </w:p>
    <w:p w14:paraId="399AD648">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3、乙方授权乙方的分支机构 </w:t>
      </w:r>
      <w:permStart w:id="69" w:edGrp="everyone"/>
      <w:r>
        <w:rPr>
          <w:rFonts w:hint="eastAsia" w:ascii="宋体" w:hAnsi="宋体"/>
          <w:bCs/>
          <w:sz w:val="22"/>
          <w:szCs w:val="22"/>
        </w:rPr>
        <w:t xml:space="preserve">                               </w:t>
      </w:r>
      <w:permEnd w:id="69"/>
      <w:r>
        <w:rPr>
          <w:rFonts w:hint="eastAsia" w:ascii="宋体" w:hAnsi="宋体"/>
          <w:bCs/>
          <w:sz w:val="22"/>
          <w:szCs w:val="22"/>
        </w:rPr>
        <w:t xml:space="preserve"> 代表乙方收取认证费用。</w:t>
      </w:r>
    </w:p>
    <w:p w14:paraId="041B6A64">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4、本合同未尽事宜，甲乙双方可协商订立补充条款作为本合同的附件。</w:t>
      </w:r>
    </w:p>
    <w:p w14:paraId="2ACD36D3">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5、是否需要专项增值税票：</w:t>
      </w:r>
      <w:sdt>
        <w:sdtPr>
          <w:rPr>
            <w:rFonts w:hint="eastAsia" w:asciiTheme="minorEastAsia" w:hAnsiTheme="minorEastAsia" w:eastAsiaTheme="minorEastAsia"/>
            <w:bCs/>
            <w:szCs w:val="21"/>
          </w:rPr>
          <w:id w:val="127876070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0" w:edGrp="everyone"/>
          <w:r>
            <w:rPr>
              <w:rFonts w:hint="eastAsia" w:ascii="MS Gothic" w:hAnsi="MS Gothic" w:eastAsia="MS Gothic"/>
              <w:bCs/>
              <w:szCs w:val="21"/>
            </w:rPr>
            <w:t>☐</w:t>
          </w:r>
          <w:permEnd w:id="70"/>
        </w:sdtContent>
      </w:sdt>
      <w:r>
        <w:rPr>
          <w:rFonts w:hint="eastAsia" w:ascii="宋体" w:hAnsi="宋体"/>
          <w:bCs/>
          <w:sz w:val="22"/>
          <w:szCs w:val="22"/>
        </w:rPr>
        <w:t xml:space="preserve">否  </w:t>
      </w:r>
      <w:sdt>
        <w:sdtPr>
          <w:rPr>
            <w:rFonts w:hint="eastAsia" w:asciiTheme="minorEastAsia" w:hAnsiTheme="minorEastAsia" w:eastAsiaTheme="minorEastAsia"/>
            <w:bCs/>
            <w:szCs w:val="21"/>
          </w:rPr>
          <w:id w:val="-6796918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1" w:edGrp="everyone"/>
          <w:r>
            <w:rPr>
              <w:rFonts w:hint="eastAsia" w:ascii="MS Gothic" w:hAnsi="MS Gothic" w:eastAsia="MS Gothic"/>
              <w:bCs/>
              <w:szCs w:val="21"/>
            </w:rPr>
            <w:t>☐</w:t>
          </w:r>
          <w:permEnd w:id="71"/>
        </w:sdtContent>
      </w:sdt>
      <w:r>
        <w:rPr>
          <w:rFonts w:hint="eastAsia" w:ascii="宋体" w:hAnsi="宋体"/>
          <w:bCs/>
          <w:sz w:val="22"/>
          <w:szCs w:val="22"/>
        </w:rPr>
        <w:t xml:space="preserve">是   </w:t>
      </w:r>
      <w:permStart w:id="72" w:edGrp="everyone"/>
      <w:r>
        <w:rPr>
          <w:rFonts w:hint="eastAsia" w:ascii="宋体" w:hAnsi="宋体"/>
          <w:bCs/>
          <w:sz w:val="22"/>
          <w:szCs w:val="22"/>
        </w:rPr>
        <w:t xml:space="preserve">                               </w:t>
      </w:r>
      <w:permEnd w:id="72"/>
    </w:p>
    <w:p w14:paraId="1DBD14D8">
      <w:pPr>
        <w:tabs>
          <w:tab w:val="left" w:pos="284"/>
        </w:tabs>
        <w:spacing w:before="78" w:beforeLines="25" w:after="156" w:afterLines="50"/>
        <w:jc w:val="left"/>
        <w:rPr>
          <w:rFonts w:hint="eastAsia" w:ascii="宋体" w:hAnsi="宋体"/>
          <w:bCs/>
          <w:sz w:val="22"/>
          <w:szCs w:val="22"/>
        </w:rPr>
      </w:pPr>
    </w:p>
    <w:p w14:paraId="79D5744A">
      <w:pPr>
        <w:widowControl/>
        <w:jc w:val="left"/>
        <w:rPr>
          <w:rFonts w:hint="eastAsia" w:ascii="宋体" w:hAnsi="宋体"/>
          <w:sz w:val="22"/>
          <w:szCs w:val="22"/>
        </w:rPr>
      </w:pPr>
      <w:r>
        <w:rPr>
          <w:rFonts w:hint="eastAsia" w:ascii="宋体" w:hAnsi="宋体"/>
          <w:sz w:val="22"/>
          <w:szCs w:val="22"/>
        </w:rPr>
        <w:br w:type="page"/>
      </w:r>
    </w:p>
    <w:p w14:paraId="0CDB2236">
      <w:pPr>
        <w:spacing w:before="78" w:beforeLines="25" w:after="156" w:afterLines="50"/>
        <w:jc w:val="left"/>
        <w:rPr>
          <w:rFonts w:hint="eastAsia" w:ascii="宋体" w:hAnsi="宋体"/>
          <w:b/>
          <w:sz w:val="22"/>
          <w:szCs w:val="22"/>
        </w:rPr>
      </w:pPr>
    </w:p>
    <w:p w14:paraId="4DBC37AD">
      <w:pPr>
        <w:spacing w:before="78" w:beforeLines="25" w:after="156" w:afterLines="50"/>
        <w:jc w:val="left"/>
        <w:rPr>
          <w:rFonts w:hint="eastAsia" w:ascii="宋体" w:hAnsi="宋体"/>
          <w:b/>
          <w:sz w:val="22"/>
          <w:szCs w:val="22"/>
        </w:rPr>
      </w:pPr>
      <w:r>
        <w:rPr>
          <w:rFonts w:hint="eastAsia" w:ascii="宋体" w:hAnsi="宋体"/>
          <w:b/>
          <w:sz w:val="22"/>
          <w:szCs w:val="22"/>
        </w:rPr>
        <w:t xml:space="preserve">委托方（甲方）： </w:t>
      </w:r>
      <w:permStart w:id="73" w:edGrp="everyone"/>
      <w:r>
        <w:rPr>
          <w:rFonts w:hint="eastAsia" w:ascii="宋体" w:hAnsi="宋体"/>
          <w:b/>
          <w:sz w:val="22"/>
          <w:szCs w:val="22"/>
        </w:rPr>
        <w:t xml:space="preserve">                                                           </w:t>
      </w:r>
      <w:permEnd w:id="73"/>
      <w:r>
        <w:rPr>
          <w:rFonts w:hint="eastAsia" w:ascii="宋体" w:hAnsi="宋体"/>
          <w:b/>
          <w:sz w:val="22"/>
          <w:szCs w:val="22"/>
        </w:rPr>
        <w:t xml:space="preserve"> </w:t>
      </w:r>
    </w:p>
    <w:p w14:paraId="48B0BB51">
      <w:pPr>
        <w:spacing w:before="78" w:beforeLines="25" w:after="156" w:afterLines="50"/>
        <w:jc w:val="left"/>
        <w:rPr>
          <w:rFonts w:hint="eastAsia" w:ascii="宋体" w:hAnsi="宋体"/>
          <w:sz w:val="22"/>
          <w:szCs w:val="22"/>
        </w:rPr>
      </w:pPr>
      <w:r>
        <w:rPr>
          <w:rFonts w:hint="eastAsia" w:ascii="宋体" w:hAnsi="宋体"/>
          <w:sz w:val="22"/>
          <w:szCs w:val="22"/>
        </w:rPr>
        <w:t xml:space="preserve">通讯地址： </w:t>
      </w:r>
      <w:permStart w:id="74" w:edGrp="everyone"/>
      <w:r>
        <w:rPr>
          <w:rFonts w:hint="eastAsia" w:ascii="宋体" w:hAnsi="宋体"/>
          <w:sz w:val="22"/>
          <w:szCs w:val="22"/>
        </w:rPr>
        <w:t xml:space="preserve">    </w:t>
      </w:r>
      <w:permEnd w:id="74"/>
      <w:r>
        <w:rPr>
          <w:rFonts w:hint="eastAsia" w:ascii="宋体" w:hAnsi="宋体"/>
          <w:sz w:val="22"/>
          <w:szCs w:val="22"/>
        </w:rPr>
        <w:t xml:space="preserve"> </w:t>
      </w:r>
      <w:permStart w:id="75" w:edGrp="everyone"/>
      <w:r>
        <w:rPr>
          <w:rFonts w:hint="eastAsia" w:ascii="宋体" w:hAnsi="宋体"/>
          <w:sz w:val="22"/>
          <w:szCs w:val="22"/>
        </w:rPr>
        <w:t xml:space="preserve">                                 </w:t>
      </w:r>
      <w:permEnd w:id="75"/>
      <w:r>
        <w:rPr>
          <w:rFonts w:hint="eastAsia" w:ascii="宋体" w:hAnsi="宋体"/>
          <w:sz w:val="22"/>
          <w:szCs w:val="22"/>
        </w:rPr>
        <w:t xml:space="preserve"> 邮编： </w:t>
      </w:r>
      <w:permStart w:id="76" w:edGrp="everyone"/>
      <w:r>
        <w:rPr>
          <w:rFonts w:hint="eastAsia" w:ascii="宋体" w:hAnsi="宋体"/>
          <w:sz w:val="22"/>
          <w:szCs w:val="22"/>
        </w:rPr>
        <w:t xml:space="preserve">       </w:t>
      </w:r>
      <w:permEnd w:id="76"/>
      <w:r>
        <w:rPr>
          <w:rFonts w:hint="eastAsia" w:ascii="宋体" w:hAnsi="宋体"/>
          <w:sz w:val="22"/>
          <w:szCs w:val="22"/>
        </w:rPr>
        <w:t xml:space="preserve"> </w:t>
      </w:r>
    </w:p>
    <w:p w14:paraId="3F0EF99A">
      <w:pPr>
        <w:spacing w:before="78" w:beforeLines="25" w:after="156" w:afterLines="50"/>
        <w:jc w:val="left"/>
        <w:rPr>
          <w:rFonts w:hint="eastAsia" w:ascii="宋体" w:hAnsi="宋体"/>
          <w:sz w:val="22"/>
          <w:szCs w:val="22"/>
        </w:rPr>
      </w:pPr>
      <w:r>
        <w:rPr>
          <w:rFonts w:hint="eastAsia" w:ascii="宋体" w:hAnsi="宋体"/>
          <w:sz w:val="22"/>
          <w:szCs w:val="22"/>
        </w:rPr>
        <w:t xml:space="preserve">联系人： </w:t>
      </w:r>
      <w:permStart w:id="77" w:edGrp="everyone"/>
      <w:r>
        <w:rPr>
          <w:rFonts w:hint="eastAsia" w:ascii="宋体" w:hAnsi="宋体"/>
          <w:sz w:val="22"/>
          <w:szCs w:val="22"/>
        </w:rPr>
        <w:t xml:space="preserve">                 </w:t>
      </w:r>
      <w:permEnd w:id="77"/>
      <w:r>
        <w:rPr>
          <w:rFonts w:hint="eastAsia" w:ascii="宋体" w:hAnsi="宋体"/>
          <w:sz w:val="22"/>
          <w:szCs w:val="22"/>
        </w:rPr>
        <w:t xml:space="preserve"> 电话： </w:t>
      </w:r>
      <w:permStart w:id="78" w:edGrp="everyone"/>
      <w:r>
        <w:rPr>
          <w:rFonts w:hint="eastAsia" w:ascii="宋体" w:hAnsi="宋体"/>
          <w:sz w:val="22"/>
          <w:szCs w:val="22"/>
        </w:rPr>
        <w:t xml:space="preserve">             </w:t>
      </w:r>
      <w:permEnd w:id="78"/>
      <w:r>
        <w:rPr>
          <w:rFonts w:hint="eastAsia" w:ascii="宋体" w:hAnsi="宋体"/>
          <w:sz w:val="22"/>
          <w:szCs w:val="22"/>
        </w:rPr>
        <w:t xml:space="preserve"> 手机： </w:t>
      </w:r>
      <w:permStart w:id="79" w:edGrp="everyone"/>
      <w:r>
        <w:rPr>
          <w:rFonts w:hint="eastAsia" w:ascii="宋体" w:hAnsi="宋体"/>
          <w:sz w:val="22"/>
          <w:szCs w:val="22"/>
        </w:rPr>
        <w:t xml:space="preserve">                    </w:t>
      </w:r>
      <w:permEnd w:id="79"/>
      <w:r>
        <w:rPr>
          <w:rFonts w:hint="eastAsia" w:ascii="宋体" w:hAnsi="宋体"/>
          <w:sz w:val="22"/>
          <w:szCs w:val="22"/>
        </w:rPr>
        <w:t xml:space="preserve"> </w:t>
      </w:r>
    </w:p>
    <w:p w14:paraId="3C8A675B">
      <w:pPr>
        <w:spacing w:before="78" w:beforeLines="25" w:after="156" w:afterLines="50"/>
        <w:jc w:val="left"/>
        <w:rPr>
          <w:rFonts w:hint="eastAsia" w:ascii="宋体" w:hAnsi="宋体"/>
          <w:sz w:val="22"/>
          <w:szCs w:val="22"/>
        </w:rPr>
      </w:pPr>
      <w:r>
        <w:rPr>
          <w:rFonts w:hint="eastAsia" w:ascii="宋体" w:hAnsi="宋体"/>
          <w:sz w:val="22"/>
          <w:szCs w:val="22"/>
        </w:rPr>
        <w:t xml:space="preserve">传真： </w:t>
      </w:r>
      <w:permStart w:id="80" w:edGrp="everyone"/>
      <w:r>
        <w:rPr>
          <w:rFonts w:hint="eastAsia" w:ascii="宋体" w:hAnsi="宋体"/>
          <w:sz w:val="22"/>
          <w:szCs w:val="22"/>
        </w:rPr>
        <w:t xml:space="preserve">                   </w:t>
      </w:r>
      <w:permEnd w:id="80"/>
      <w:r>
        <w:rPr>
          <w:rFonts w:hint="eastAsia" w:ascii="宋体" w:hAnsi="宋体"/>
          <w:sz w:val="22"/>
          <w:szCs w:val="22"/>
        </w:rPr>
        <w:t xml:space="preserve"> http:// </w:t>
      </w:r>
      <w:permStart w:id="81" w:edGrp="everyone"/>
      <w:r>
        <w:rPr>
          <w:rFonts w:hint="eastAsia" w:ascii="宋体" w:hAnsi="宋体"/>
          <w:sz w:val="22"/>
          <w:szCs w:val="22"/>
        </w:rPr>
        <w:t xml:space="preserve">             </w:t>
      </w:r>
      <w:permEnd w:id="81"/>
      <w:r>
        <w:rPr>
          <w:rFonts w:hint="eastAsia" w:ascii="宋体" w:hAnsi="宋体"/>
          <w:sz w:val="22"/>
          <w:szCs w:val="22"/>
        </w:rPr>
        <w:t xml:space="preserve"> E-mail： </w:t>
      </w:r>
      <w:permStart w:id="82" w:edGrp="everyone"/>
      <w:r>
        <w:rPr>
          <w:rFonts w:hint="eastAsia" w:ascii="宋体" w:hAnsi="宋体"/>
          <w:sz w:val="22"/>
          <w:szCs w:val="22"/>
        </w:rPr>
        <w:t xml:space="preserve">                 </w:t>
      </w:r>
      <w:permEnd w:id="82"/>
      <w:r>
        <w:rPr>
          <w:rFonts w:hint="eastAsia" w:ascii="宋体" w:hAnsi="宋体"/>
          <w:sz w:val="22"/>
          <w:szCs w:val="22"/>
        </w:rPr>
        <w:t xml:space="preserve"> </w:t>
      </w:r>
    </w:p>
    <w:p w14:paraId="24ABE2CE">
      <w:pPr>
        <w:spacing w:before="78" w:beforeLines="25" w:after="156" w:afterLines="50"/>
        <w:jc w:val="left"/>
        <w:rPr>
          <w:rFonts w:hint="eastAsia" w:ascii="宋体" w:hAnsi="宋体"/>
          <w:sz w:val="22"/>
          <w:szCs w:val="22"/>
        </w:rPr>
      </w:pPr>
      <w:r>
        <w:rPr>
          <w:rFonts w:hint="eastAsia" w:ascii="宋体" w:hAnsi="宋体"/>
          <w:sz w:val="22"/>
          <w:szCs w:val="22"/>
        </w:rPr>
        <w:t xml:space="preserve">开户银行： </w:t>
      </w:r>
      <w:permStart w:id="83" w:edGrp="everyone"/>
      <w:r>
        <w:rPr>
          <w:rFonts w:hint="eastAsia" w:ascii="宋体" w:hAnsi="宋体"/>
          <w:sz w:val="22"/>
          <w:szCs w:val="22"/>
        </w:rPr>
        <w:t xml:space="preserve">                                   </w:t>
      </w:r>
      <w:permEnd w:id="83"/>
      <w:r>
        <w:rPr>
          <w:rFonts w:hint="eastAsia" w:ascii="宋体" w:hAnsi="宋体"/>
          <w:sz w:val="22"/>
          <w:szCs w:val="22"/>
        </w:rPr>
        <w:t xml:space="preserve"> 开户银行账号： </w:t>
      </w:r>
      <w:permStart w:id="84" w:edGrp="everyone"/>
      <w:r>
        <w:rPr>
          <w:rFonts w:hint="eastAsia" w:ascii="宋体" w:hAnsi="宋体"/>
          <w:sz w:val="22"/>
          <w:szCs w:val="22"/>
        </w:rPr>
        <w:t xml:space="preserve">             </w:t>
      </w:r>
      <w:permEnd w:id="84"/>
      <w:r>
        <w:rPr>
          <w:rFonts w:hint="eastAsia" w:ascii="宋体" w:hAnsi="宋体"/>
          <w:sz w:val="22"/>
          <w:szCs w:val="22"/>
        </w:rPr>
        <w:t xml:space="preserve"> </w:t>
      </w:r>
    </w:p>
    <w:p w14:paraId="7128BD05">
      <w:pPr>
        <w:spacing w:before="78" w:beforeLines="25" w:after="156" w:afterLines="50"/>
        <w:jc w:val="left"/>
        <w:rPr>
          <w:rFonts w:hint="eastAsia" w:ascii="宋体" w:hAnsi="宋体"/>
          <w:sz w:val="22"/>
          <w:szCs w:val="22"/>
        </w:rPr>
      </w:pPr>
      <w:r>
        <w:rPr>
          <w:rFonts w:hint="eastAsia" w:ascii="宋体" w:hAnsi="宋体"/>
          <w:sz w:val="22"/>
          <w:szCs w:val="22"/>
        </w:rPr>
        <w:t xml:space="preserve">甲方法定代表人或委托人： </w:t>
      </w:r>
      <w:permStart w:id="85" w:edGrp="everyone"/>
      <w:r>
        <w:rPr>
          <w:rFonts w:hint="eastAsia" w:ascii="宋体" w:hAnsi="宋体"/>
          <w:sz w:val="22"/>
          <w:szCs w:val="22"/>
        </w:rPr>
        <w:t xml:space="preserve">                 </w:t>
      </w:r>
      <w:permEnd w:id="85"/>
      <w:r>
        <w:rPr>
          <w:rFonts w:hint="eastAsia" w:ascii="宋体" w:hAnsi="宋体"/>
          <w:sz w:val="22"/>
          <w:szCs w:val="22"/>
        </w:rPr>
        <w:t xml:space="preserve"> 单位盖章： </w:t>
      </w:r>
      <w:permStart w:id="86" w:edGrp="everyone"/>
      <w:r>
        <w:rPr>
          <w:rFonts w:hint="eastAsia" w:ascii="宋体" w:hAnsi="宋体"/>
          <w:sz w:val="22"/>
          <w:szCs w:val="22"/>
        </w:rPr>
        <w:t xml:space="preserve">                     </w:t>
      </w:r>
      <w:permEnd w:id="86"/>
      <w:r>
        <w:rPr>
          <w:rFonts w:hint="eastAsia" w:ascii="宋体" w:hAnsi="宋体"/>
          <w:sz w:val="22"/>
          <w:szCs w:val="22"/>
        </w:rPr>
        <w:t xml:space="preserve"> </w:t>
      </w:r>
    </w:p>
    <w:p w14:paraId="42E84DE5">
      <w:pPr>
        <w:spacing w:before="78" w:beforeLines="25" w:after="156" w:afterLines="50"/>
        <w:jc w:val="left"/>
        <w:rPr>
          <w:rFonts w:hint="eastAsia" w:ascii="宋体" w:hAnsi="宋体"/>
          <w:sz w:val="22"/>
          <w:szCs w:val="22"/>
        </w:rPr>
      </w:pPr>
      <w:r>
        <w:rPr>
          <w:rFonts w:hint="eastAsia" w:ascii="宋体" w:hAnsi="宋体"/>
          <w:sz w:val="22"/>
          <w:szCs w:val="22"/>
        </w:rPr>
        <w:t xml:space="preserve">日期： </w:t>
      </w:r>
      <w:permStart w:id="87" w:edGrp="everyone"/>
      <w:r>
        <w:rPr>
          <w:rFonts w:hint="eastAsia" w:ascii="宋体" w:hAnsi="宋体"/>
          <w:sz w:val="22"/>
          <w:szCs w:val="22"/>
        </w:rPr>
        <w:t xml:space="preserve">    </w:t>
      </w:r>
      <w:permEnd w:id="87"/>
      <w:r>
        <w:rPr>
          <w:rFonts w:hint="eastAsia" w:ascii="宋体" w:hAnsi="宋体"/>
          <w:sz w:val="22"/>
          <w:szCs w:val="22"/>
        </w:rPr>
        <w:t xml:space="preserve"> 年 </w:t>
      </w:r>
      <w:permStart w:id="88" w:edGrp="everyone"/>
      <w:r>
        <w:rPr>
          <w:rFonts w:hint="eastAsia" w:ascii="宋体" w:hAnsi="宋体"/>
          <w:sz w:val="22"/>
          <w:szCs w:val="22"/>
        </w:rPr>
        <w:t xml:space="preserve">  </w:t>
      </w:r>
      <w:permEnd w:id="88"/>
      <w:r>
        <w:rPr>
          <w:rFonts w:hint="eastAsia" w:ascii="宋体" w:hAnsi="宋体"/>
          <w:sz w:val="22"/>
          <w:szCs w:val="22"/>
        </w:rPr>
        <w:t xml:space="preserve"> 月 </w:t>
      </w:r>
      <w:permStart w:id="89" w:edGrp="everyone"/>
      <w:r>
        <w:rPr>
          <w:rFonts w:hint="eastAsia" w:ascii="宋体" w:hAnsi="宋体"/>
          <w:sz w:val="22"/>
          <w:szCs w:val="22"/>
        </w:rPr>
        <w:t xml:space="preserve">  </w:t>
      </w:r>
      <w:permEnd w:id="89"/>
      <w:r>
        <w:rPr>
          <w:rFonts w:hint="eastAsia" w:ascii="宋体" w:hAnsi="宋体"/>
          <w:sz w:val="22"/>
          <w:szCs w:val="22"/>
        </w:rPr>
        <w:t xml:space="preserve"> 日</w:t>
      </w:r>
    </w:p>
    <w:p w14:paraId="65012561">
      <w:pPr>
        <w:spacing w:before="78" w:beforeLines="25" w:after="156" w:afterLines="50"/>
        <w:jc w:val="left"/>
        <w:rPr>
          <w:rFonts w:hint="eastAsia" w:ascii="宋体" w:hAnsi="宋体"/>
          <w:sz w:val="22"/>
          <w:szCs w:val="22"/>
        </w:rPr>
      </w:pPr>
    </w:p>
    <w:p w14:paraId="7803D63F">
      <w:pPr>
        <w:spacing w:before="78" w:beforeLines="25" w:after="156" w:afterLines="50"/>
        <w:rPr>
          <w:rFonts w:hint="eastAsia" w:ascii="宋体" w:hAnsi="宋体"/>
          <w:b/>
          <w:sz w:val="22"/>
          <w:szCs w:val="22"/>
        </w:rPr>
      </w:pPr>
      <w:r>
        <w:rPr>
          <w:rFonts w:hint="eastAsia" w:ascii="宋体" w:hAnsi="宋体"/>
          <w:b/>
          <w:sz w:val="22"/>
          <w:szCs w:val="22"/>
        </w:rPr>
        <w:t>审核方（乙方）：</w:t>
      </w:r>
    </w:p>
    <w:p w14:paraId="463F3130">
      <w:pPr>
        <w:spacing w:before="78" w:beforeLines="25" w:after="156" w:afterLines="50"/>
        <w:rPr>
          <w:rFonts w:hint="eastAsia" w:ascii="宋体" w:hAnsi="宋体"/>
          <w:b/>
          <w:sz w:val="22"/>
          <w:szCs w:val="22"/>
        </w:rPr>
      </w:pPr>
      <w:r>
        <w:rPr>
          <w:rFonts w:hint="eastAsia" w:ascii="宋体" w:hAnsi="宋体"/>
          <w:b/>
          <w:sz w:val="22"/>
          <w:szCs w:val="22"/>
        </w:rPr>
        <w:t>总部：北京中安质环认证中心有限公司</w:t>
      </w:r>
    </w:p>
    <w:p w14:paraId="014ED37C">
      <w:pPr>
        <w:spacing w:before="78" w:beforeLines="25" w:after="156" w:afterLines="50"/>
        <w:rPr>
          <w:rFonts w:hint="eastAsia" w:ascii="宋体" w:hAnsi="宋体"/>
          <w:sz w:val="22"/>
          <w:szCs w:val="22"/>
        </w:rPr>
      </w:pPr>
      <w:r>
        <w:rPr>
          <w:rFonts w:hint="eastAsia" w:ascii="宋体" w:hAnsi="宋体"/>
          <w:sz w:val="22"/>
          <w:szCs w:val="22"/>
        </w:rPr>
        <w:t>地址：北京市朝阳区东三环南路58号2层202  邮编：100022</w:t>
      </w:r>
    </w:p>
    <w:p w14:paraId="4813F5BE">
      <w:pPr>
        <w:spacing w:before="78" w:beforeLines="25" w:after="156" w:afterLines="50"/>
        <w:rPr>
          <w:rFonts w:hint="eastAsia" w:ascii="宋体" w:hAnsi="宋体"/>
          <w:sz w:val="22"/>
          <w:szCs w:val="22"/>
          <w:u w:val="single"/>
          <w:lang w:val="en-GB"/>
        </w:rPr>
      </w:pPr>
      <w:r>
        <w:rPr>
          <w:rFonts w:ascii="宋体" w:hAnsi="宋体"/>
          <w:sz w:val="22"/>
          <w:szCs w:val="22"/>
        </w:rPr>
        <w:t>http://www.zazh.com/</w:t>
      </w:r>
      <w:r>
        <w:rPr>
          <w:rFonts w:hint="eastAsia" w:ascii="宋体" w:hAnsi="宋体"/>
          <w:sz w:val="22"/>
          <w:szCs w:val="22"/>
        </w:rPr>
        <w:t xml:space="preserve">     E-mail： </w:t>
      </w:r>
      <w:r>
        <w:rPr>
          <w:rFonts w:ascii="宋体" w:hAnsi="宋体"/>
          <w:sz w:val="22"/>
          <w:szCs w:val="22"/>
        </w:rPr>
        <w:t>marketing@zazh.net</w:t>
      </w:r>
    </w:p>
    <w:p w14:paraId="40C74E9E">
      <w:pPr>
        <w:spacing w:before="78" w:beforeLines="25" w:after="156" w:afterLines="50"/>
        <w:rPr>
          <w:rFonts w:hint="eastAsia" w:ascii="宋体" w:hAnsi="宋体"/>
          <w:sz w:val="22"/>
          <w:szCs w:val="22"/>
        </w:rPr>
      </w:pPr>
      <w:r>
        <w:rPr>
          <w:rFonts w:hint="eastAsia" w:ascii="宋体" w:hAnsi="宋体"/>
          <w:sz w:val="22"/>
          <w:szCs w:val="22"/>
        </w:rPr>
        <w:t xml:space="preserve">联系人姓名： </w:t>
      </w:r>
      <w:permStart w:id="90" w:edGrp="everyone"/>
      <w:r>
        <w:rPr>
          <w:rFonts w:hint="eastAsia" w:ascii="宋体" w:hAnsi="宋体"/>
          <w:sz w:val="22"/>
          <w:szCs w:val="22"/>
        </w:rPr>
        <w:t xml:space="preserve"> 霍晓亮  </w:t>
      </w:r>
      <w:permEnd w:id="90"/>
      <w:r>
        <w:rPr>
          <w:rFonts w:hint="eastAsia" w:ascii="宋体" w:hAnsi="宋体"/>
          <w:sz w:val="22"/>
          <w:szCs w:val="22"/>
        </w:rPr>
        <w:t xml:space="preserve"> 联系电话： </w:t>
      </w:r>
      <w:permStart w:id="91" w:edGrp="everyone"/>
      <w:r>
        <w:rPr>
          <w:rFonts w:hint="eastAsia" w:ascii="宋体" w:hAnsi="宋体"/>
          <w:sz w:val="22"/>
          <w:szCs w:val="22"/>
        </w:rPr>
        <w:t xml:space="preserve"> 010-58673535 </w:t>
      </w:r>
      <w:permEnd w:id="91"/>
      <w:r>
        <w:rPr>
          <w:rFonts w:hint="eastAsia" w:ascii="宋体" w:hAnsi="宋体"/>
          <w:sz w:val="22"/>
          <w:szCs w:val="22"/>
        </w:rPr>
        <w:t xml:space="preserve"> </w:t>
      </w:r>
    </w:p>
    <w:p w14:paraId="391FEB79">
      <w:pPr>
        <w:spacing w:before="78" w:beforeLines="25" w:after="156" w:afterLines="50"/>
        <w:rPr>
          <w:rFonts w:hint="eastAsia" w:ascii="宋体" w:hAnsi="宋体"/>
          <w:sz w:val="22"/>
          <w:szCs w:val="22"/>
        </w:rPr>
      </w:pPr>
      <w:r>
        <w:rPr>
          <w:rFonts w:hint="eastAsia" w:ascii="宋体" w:hAnsi="宋体"/>
          <w:sz w:val="22"/>
          <w:szCs w:val="22"/>
        </w:rPr>
        <w:t xml:space="preserve">开户银行：中国工商银行股份有限公司北京国贸大厦支行 </w:t>
      </w:r>
    </w:p>
    <w:p w14:paraId="18996643">
      <w:pPr>
        <w:spacing w:before="78" w:beforeLines="25" w:after="156" w:afterLines="50"/>
        <w:rPr>
          <w:rFonts w:hint="eastAsia" w:ascii="宋体" w:hAnsi="宋体"/>
          <w:sz w:val="22"/>
          <w:szCs w:val="22"/>
        </w:rPr>
      </w:pPr>
      <w:r>
        <w:rPr>
          <w:rFonts w:hint="eastAsia" w:ascii="宋体" w:hAnsi="宋体"/>
          <w:sz w:val="22"/>
          <w:szCs w:val="22"/>
        </w:rPr>
        <w:t>开户名称：北京中安质环认证中心有限公司</w:t>
      </w:r>
    </w:p>
    <w:p w14:paraId="4FF4E1FE">
      <w:pPr>
        <w:spacing w:before="78" w:beforeLines="25" w:after="156" w:afterLines="50"/>
        <w:rPr>
          <w:rFonts w:hint="eastAsia" w:ascii="宋体" w:hAnsi="宋体"/>
          <w:sz w:val="22"/>
          <w:szCs w:val="22"/>
        </w:rPr>
      </w:pPr>
      <w:r>
        <w:rPr>
          <w:rFonts w:hint="eastAsia" w:ascii="宋体" w:hAnsi="宋体"/>
          <w:sz w:val="22"/>
          <w:szCs w:val="22"/>
        </w:rPr>
        <w:t>账号：</w:t>
      </w:r>
      <w:r>
        <w:rPr>
          <w:rFonts w:ascii="宋体" w:hAnsi="宋体"/>
          <w:sz w:val="22"/>
          <w:szCs w:val="22"/>
        </w:rPr>
        <w:t>0200041609014472138</w:t>
      </w:r>
      <w:r>
        <w:rPr>
          <w:rFonts w:hint="eastAsia" w:ascii="宋体" w:hAnsi="宋体"/>
          <w:sz w:val="22"/>
          <w:szCs w:val="22"/>
        </w:rPr>
        <w:t xml:space="preserve">   财务电话： 010-</w:t>
      </w:r>
      <w:r>
        <w:rPr>
          <w:rFonts w:ascii="宋体" w:hAnsi="宋体"/>
          <w:sz w:val="22"/>
          <w:szCs w:val="22"/>
        </w:rPr>
        <w:t>58673530</w:t>
      </w:r>
    </w:p>
    <w:p w14:paraId="008EBC52">
      <w:pPr>
        <w:spacing w:before="78" w:beforeLines="25" w:after="156" w:afterLines="50"/>
        <w:rPr>
          <w:rFonts w:hint="eastAsia" w:ascii="宋体" w:hAnsi="宋体"/>
          <w:sz w:val="22"/>
          <w:szCs w:val="22"/>
        </w:rPr>
      </w:pPr>
      <w:r>
        <w:rPr>
          <w:rFonts w:hint="eastAsia" w:ascii="宋体" w:hAnsi="宋体"/>
          <w:sz w:val="22"/>
          <w:szCs w:val="22"/>
        </w:rPr>
        <w:t xml:space="preserve">乙方法定代表人或授权人： </w:t>
      </w:r>
      <w:permStart w:id="92" w:edGrp="everyone"/>
      <w:r>
        <w:rPr>
          <w:rFonts w:hint="eastAsia" w:ascii="宋体" w:hAnsi="宋体"/>
          <w:sz w:val="22"/>
          <w:szCs w:val="22"/>
        </w:rPr>
        <w:t xml:space="preserve">                 </w:t>
      </w:r>
      <w:permEnd w:id="92"/>
      <w:r>
        <w:rPr>
          <w:rFonts w:hint="eastAsia" w:ascii="宋体" w:hAnsi="宋体"/>
          <w:sz w:val="22"/>
          <w:szCs w:val="22"/>
        </w:rPr>
        <w:t xml:space="preserve"> 单位盖章： </w:t>
      </w:r>
      <w:permStart w:id="93" w:edGrp="everyone"/>
      <w:r>
        <w:rPr>
          <w:rFonts w:hint="eastAsia" w:ascii="宋体" w:hAnsi="宋体"/>
          <w:sz w:val="22"/>
          <w:szCs w:val="22"/>
        </w:rPr>
        <w:t xml:space="preserve">                     </w:t>
      </w:r>
      <w:permEnd w:id="93"/>
      <w:r>
        <w:rPr>
          <w:rFonts w:hint="eastAsia" w:ascii="宋体" w:hAnsi="宋体"/>
          <w:sz w:val="22"/>
          <w:szCs w:val="22"/>
        </w:rPr>
        <w:t xml:space="preserve"> </w:t>
      </w:r>
    </w:p>
    <w:p w14:paraId="7EDB509B">
      <w:pPr>
        <w:spacing w:before="78" w:beforeLines="25" w:after="156" w:afterLines="50"/>
        <w:rPr>
          <w:rFonts w:hint="eastAsia" w:ascii="宋体" w:hAnsi="宋体"/>
          <w:sz w:val="22"/>
          <w:szCs w:val="22"/>
        </w:rPr>
      </w:pPr>
      <w:r>
        <w:rPr>
          <w:rFonts w:hint="eastAsia" w:ascii="宋体" w:hAnsi="宋体"/>
          <w:sz w:val="22"/>
          <w:szCs w:val="22"/>
        </w:rPr>
        <w:t xml:space="preserve">日期： </w:t>
      </w:r>
      <w:permStart w:id="94" w:edGrp="everyone"/>
      <w:r>
        <w:rPr>
          <w:rFonts w:hint="eastAsia" w:ascii="宋体" w:hAnsi="宋体"/>
          <w:sz w:val="22"/>
          <w:szCs w:val="22"/>
        </w:rPr>
        <w:t xml:space="preserve">         </w:t>
      </w:r>
      <w:permEnd w:id="94"/>
      <w:r>
        <w:rPr>
          <w:rFonts w:hint="eastAsia" w:ascii="宋体" w:hAnsi="宋体"/>
          <w:sz w:val="22"/>
          <w:szCs w:val="22"/>
        </w:rPr>
        <w:t xml:space="preserve"> 年 </w:t>
      </w:r>
      <w:permStart w:id="95" w:edGrp="everyone"/>
      <w:r>
        <w:rPr>
          <w:rFonts w:ascii="宋体" w:hAnsi="宋体"/>
          <w:sz w:val="22"/>
          <w:szCs w:val="22"/>
        </w:rPr>
        <w:t xml:space="preserve"> </w:t>
      </w:r>
      <w:r>
        <w:rPr>
          <w:rFonts w:hint="eastAsia" w:ascii="宋体" w:hAnsi="宋体"/>
          <w:sz w:val="22"/>
          <w:szCs w:val="22"/>
        </w:rPr>
        <w:t xml:space="preserve"> </w:t>
      </w:r>
      <w:permEnd w:id="95"/>
      <w:r>
        <w:rPr>
          <w:rFonts w:hint="eastAsia" w:ascii="宋体" w:hAnsi="宋体"/>
          <w:sz w:val="22"/>
          <w:szCs w:val="22"/>
        </w:rPr>
        <w:t xml:space="preserve"> 月 </w:t>
      </w:r>
      <w:permStart w:id="96" w:edGrp="everyone"/>
      <w:r>
        <w:rPr>
          <w:rFonts w:ascii="宋体" w:hAnsi="宋体"/>
          <w:sz w:val="22"/>
          <w:szCs w:val="22"/>
        </w:rPr>
        <w:t xml:space="preserve"> </w:t>
      </w:r>
      <w:r>
        <w:rPr>
          <w:rFonts w:hint="eastAsia" w:ascii="宋体" w:hAnsi="宋体"/>
          <w:sz w:val="22"/>
          <w:szCs w:val="22"/>
        </w:rPr>
        <w:t xml:space="preserve"> </w:t>
      </w:r>
      <w:permEnd w:id="96"/>
      <w:r>
        <w:rPr>
          <w:rFonts w:hint="eastAsia" w:ascii="宋体" w:hAnsi="宋体"/>
          <w:sz w:val="22"/>
          <w:szCs w:val="22"/>
        </w:rPr>
        <w:t xml:space="preserve"> 日</w:t>
      </w:r>
    </w:p>
    <w:p w14:paraId="3EB03AB4">
      <w:pPr>
        <w:spacing w:before="78" w:beforeLines="25" w:after="156" w:afterLines="50"/>
        <w:jc w:val="left"/>
        <w:rPr>
          <w:rFonts w:hint="eastAsia" w:ascii="宋体" w:hAnsi="宋体"/>
          <w:sz w:val="22"/>
          <w:szCs w:val="22"/>
        </w:rPr>
      </w:pPr>
    </w:p>
    <w:p w14:paraId="09C8DC18">
      <w:pPr>
        <w:spacing w:before="78" w:beforeLines="25" w:after="156" w:afterLines="50"/>
        <w:rPr>
          <w:rFonts w:hint="eastAsia" w:ascii="宋体" w:hAnsi="宋体"/>
          <w:b/>
          <w:sz w:val="22"/>
          <w:szCs w:val="22"/>
        </w:rPr>
      </w:pPr>
      <w:bookmarkStart w:id="2" w:name="_Hlk190174544"/>
      <w:r>
        <w:rPr>
          <w:rFonts w:hint="eastAsia" w:ascii="宋体" w:hAnsi="宋体"/>
          <w:b/>
          <w:sz w:val="22"/>
          <w:szCs w:val="22"/>
        </w:rPr>
        <w:t>分支机构：</w:t>
      </w:r>
      <w:r>
        <w:rPr>
          <w:rFonts w:hint="eastAsia" w:ascii="宋体" w:hAnsi="宋体"/>
          <w:sz w:val="22"/>
          <w:szCs w:val="22"/>
        </w:rPr>
        <w:t xml:space="preserve"> </w:t>
      </w:r>
      <w:permStart w:id="97" w:edGrp="everyone"/>
      <w:r>
        <w:rPr>
          <w:rFonts w:hint="eastAsia" w:ascii="宋体" w:hAnsi="宋体"/>
          <w:sz w:val="22"/>
          <w:szCs w:val="22"/>
        </w:rPr>
        <w:t xml:space="preserve">                                </w:t>
      </w:r>
      <w:permEnd w:id="97"/>
      <w:r>
        <w:rPr>
          <w:rFonts w:hint="eastAsia" w:ascii="宋体" w:hAnsi="宋体"/>
          <w:sz w:val="22"/>
          <w:szCs w:val="22"/>
        </w:rPr>
        <w:t xml:space="preserve"> </w:t>
      </w:r>
    </w:p>
    <w:p w14:paraId="79B029E1">
      <w:pPr>
        <w:spacing w:before="78" w:beforeLines="25" w:after="156" w:afterLines="50"/>
        <w:rPr>
          <w:rFonts w:hint="eastAsia" w:ascii="宋体" w:hAnsi="宋体"/>
          <w:sz w:val="22"/>
          <w:szCs w:val="22"/>
        </w:rPr>
      </w:pPr>
      <w:r>
        <w:rPr>
          <w:rFonts w:hint="eastAsia" w:ascii="宋体" w:hAnsi="宋体"/>
          <w:sz w:val="22"/>
          <w:szCs w:val="22"/>
        </w:rPr>
        <w:t xml:space="preserve">地址：  </w:t>
      </w:r>
      <w:permStart w:id="98" w:edGrp="everyone"/>
      <w:r>
        <w:rPr>
          <w:rFonts w:hint="eastAsia" w:ascii="宋体" w:hAnsi="宋体"/>
          <w:sz w:val="22"/>
          <w:szCs w:val="22"/>
        </w:rPr>
        <w:t xml:space="preserve">                                </w:t>
      </w:r>
      <w:permEnd w:id="98"/>
      <w:r>
        <w:rPr>
          <w:rFonts w:hint="eastAsia" w:ascii="宋体" w:hAnsi="宋体"/>
          <w:sz w:val="22"/>
          <w:szCs w:val="22"/>
        </w:rPr>
        <w:t xml:space="preserve">      邮编：  </w:t>
      </w:r>
      <w:permStart w:id="99" w:edGrp="everyone"/>
      <w:r>
        <w:rPr>
          <w:rFonts w:hint="eastAsia" w:ascii="宋体" w:hAnsi="宋体"/>
          <w:sz w:val="22"/>
          <w:szCs w:val="22"/>
        </w:rPr>
        <w:t xml:space="preserve"> </w:t>
      </w:r>
      <w:r>
        <w:rPr>
          <w:rFonts w:hint="eastAsia"/>
        </w:rPr>
        <w:t xml:space="preserve">     </w:t>
      </w:r>
      <w:r>
        <w:rPr>
          <w:rFonts w:hint="eastAsia" w:ascii="宋体" w:hAnsi="宋体"/>
          <w:sz w:val="22"/>
          <w:szCs w:val="22"/>
        </w:rPr>
        <w:t xml:space="preserve"> </w:t>
      </w:r>
      <w:permEnd w:id="99"/>
      <w:r>
        <w:rPr>
          <w:rFonts w:hint="eastAsia" w:ascii="宋体" w:hAnsi="宋体"/>
          <w:sz w:val="22"/>
          <w:szCs w:val="22"/>
        </w:rPr>
        <w:t xml:space="preserve">  </w:t>
      </w:r>
    </w:p>
    <w:p w14:paraId="7643A089">
      <w:pPr>
        <w:spacing w:before="78" w:beforeLines="25" w:after="156" w:afterLines="50"/>
        <w:rPr>
          <w:rFonts w:hint="eastAsia" w:ascii="宋体" w:hAnsi="宋体"/>
          <w:sz w:val="22"/>
          <w:szCs w:val="22"/>
          <w:lang w:val="en-GB"/>
        </w:rPr>
      </w:pPr>
      <w:r>
        <w:rPr>
          <w:rFonts w:hint="eastAsia" w:ascii="宋体" w:hAnsi="宋体"/>
          <w:sz w:val="22"/>
          <w:szCs w:val="22"/>
        </w:rPr>
        <w:t xml:space="preserve">E-mail： </w:t>
      </w:r>
      <w:permStart w:id="100" w:edGrp="everyone"/>
      <w:r>
        <w:rPr>
          <w:rFonts w:hint="eastAsia" w:ascii="宋体" w:hAnsi="宋体"/>
          <w:sz w:val="22"/>
          <w:szCs w:val="22"/>
        </w:rPr>
        <w:t xml:space="preserve">                                </w:t>
      </w:r>
      <w:permEnd w:id="100"/>
      <w:r>
        <w:rPr>
          <w:rFonts w:hint="eastAsia" w:ascii="宋体" w:hAnsi="宋体"/>
          <w:sz w:val="22"/>
          <w:szCs w:val="22"/>
        </w:rPr>
        <w:t xml:space="preserve">    </w:t>
      </w:r>
      <w:r>
        <w:rPr>
          <w:rFonts w:ascii="宋体" w:hAnsi="宋体"/>
          <w:sz w:val="22"/>
          <w:szCs w:val="22"/>
          <w:lang w:val="en-GB"/>
        </w:rPr>
        <w:t xml:space="preserve"> </w:t>
      </w:r>
    </w:p>
    <w:p w14:paraId="1B729518">
      <w:pPr>
        <w:spacing w:before="78" w:beforeLines="25" w:after="156" w:afterLines="50"/>
        <w:rPr>
          <w:rFonts w:hint="eastAsia" w:ascii="宋体" w:hAnsi="宋体"/>
          <w:sz w:val="22"/>
          <w:szCs w:val="22"/>
        </w:rPr>
      </w:pPr>
      <w:r>
        <w:rPr>
          <w:rFonts w:hint="eastAsia" w:ascii="宋体" w:hAnsi="宋体"/>
          <w:sz w:val="22"/>
          <w:szCs w:val="22"/>
        </w:rPr>
        <w:t xml:space="preserve">联系人姓名：  </w:t>
      </w:r>
      <w:permStart w:id="101" w:edGrp="everyone"/>
      <w:r>
        <w:rPr>
          <w:rFonts w:hint="eastAsia"/>
        </w:rPr>
        <w:t xml:space="preserve">     </w:t>
      </w:r>
      <w:r>
        <w:rPr>
          <w:rFonts w:hint="eastAsia" w:ascii="宋体" w:hAnsi="宋体"/>
          <w:sz w:val="22"/>
          <w:szCs w:val="22"/>
        </w:rPr>
        <w:t xml:space="preserve"> </w:t>
      </w:r>
      <w:permEnd w:id="101"/>
      <w:r>
        <w:rPr>
          <w:rFonts w:hint="eastAsia" w:ascii="宋体" w:hAnsi="宋体"/>
          <w:sz w:val="22"/>
          <w:szCs w:val="22"/>
        </w:rPr>
        <w:t xml:space="preserve">    联系电话：   </w:t>
      </w:r>
      <w:permStart w:id="102" w:edGrp="everyone"/>
      <w:r>
        <w:rPr>
          <w:rFonts w:hint="eastAsia" w:ascii="宋体" w:hAnsi="宋体"/>
          <w:sz w:val="22"/>
          <w:szCs w:val="22"/>
        </w:rPr>
        <w:t xml:space="preserve">                 </w:t>
      </w:r>
      <w:permEnd w:id="102"/>
      <w:r>
        <w:rPr>
          <w:rFonts w:hint="eastAsia" w:ascii="宋体" w:hAnsi="宋体"/>
          <w:sz w:val="22"/>
          <w:szCs w:val="22"/>
        </w:rPr>
        <w:t xml:space="preserve">   </w:t>
      </w:r>
    </w:p>
    <w:p w14:paraId="15CE6DCC">
      <w:pPr>
        <w:spacing w:before="78" w:beforeLines="25" w:after="156" w:afterLines="50"/>
        <w:rPr>
          <w:rFonts w:hint="eastAsia" w:ascii="宋体" w:hAnsi="宋体"/>
          <w:sz w:val="22"/>
          <w:szCs w:val="22"/>
        </w:rPr>
      </w:pPr>
      <w:r>
        <w:rPr>
          <w:rFonts w:hint="eastAsia" w:ascii="宋体" w:hAnsi="宋体"/>
          <w:sz w:val="22"/>
          <w:szCs w:val="22"/>
        </w:rPr>
        <w:t xml:space="preserve">财务电话：   </w:t>
      </w:r>
      <w:permStart w:id="103" w:edGrp="everyone"/>
      <w:r>
        <w:rPr>
          <w:rFonts w:ascii="宋体" w:hAnsi="宋体"/>
          <w:sz w:val="22"/>
          <w:szCs w:val="22"/>
        </w:rPr>
        <w:t xml:space="preserve"> </w:t>
      </w:r>
      <w:r>
        <w:rPr>
          <w:rFonts w:hint="eastAsia"/>
        </w:rPr>
        <w:t xml:space="preserve">         </w:t>
      </w:r>
      <w:r>
        <w:rPr>
          <w:rFonts w:hint="eastAsia" w:ascii="宋体" w:hAnsi="宋体"/>
          <w:sz w:val="22"/>
          <w:szCs w:val="22"/>
        </w:rPr>
        <w:t xml:space="preserve"> </w:t>
      </w:r>
      <w:permEnd w:id="103"/>
      <w:r>
        <w:rPr>
          <w:rFonts w:hint="eastAsia" w:ascii="宋体" w:hAnsi="宋体"/>
          <w:sz w:val="22"/>
          <w:szCs w:val="22"/>
        </w:rPr>
        <w:t xml:space="preserve">    传真：  </w:t>
      </w:r>
      <w:permStart w:id="104" w:edGrp="everyone"/>
      <w:r>
        <w:rPr>
          <w:rFonts w:hint="eastAsia" w:ascii="宋体" w:hAnsi="宋体"/>
          <w:sz w:val="22"/>
          <w:szCs w:val="22"/>
        </w:rPr>
        <w:t xml:space="preserve">             </w:t>
      </w:r>
      <w:permEnd w:id="104"/>
      <w:r>
        <w:rPr>
          <w:rFonts w:hint="eastAsia" w:ascii="宋体" w:hAnsi="宋体"/>
          <w:sz w:val="22"/>
          <w:szCs w:val="22"/>
        </w:rPr>
        <w:t xml:space="preserve"> </w:t>
      </w:r>
    </w:p>
    <w:p w14:paraId="2B56E7CE">
      <w:pPr>
        <w:spacing w:before="78" w:beforeLines="25" w:after="156" w:afterLines="50"/>
        <w:rPr>
          <w:rFonts w:hint="eastAsia" w:ascii="宋体" w:hAnsi="宋体"/>
          <w:sz w:val="22"/>
          <w:szCs w:val="22"/>
        </w:rPr>
      </w:pPr>
      <w:r>
        <w:rPr>
          <w:rFonts w:hint="eastAsia" w:ascii="宋体" w:hAnsi="宋体"/>
          <w:sz w:val="22"/>
          <w:szCs w:val="22"/>
        </w:rPr>
        <w:t xml:space="preserve">开户银行：   </w:t>
      </w:r>
      <w:permStart w:id="105" w:edGrp="everyone"/>
      <w:r>
        <w:rPr>
          <w:rFonts w:ascii="宋体" w:hAnsi="宋体"/>
          <w:sz w:val="22"/>
          <w:szCs w:val="22"/>
        </w:rPr>
        <w:t xml:space="preserve"> </w:t>
      </w:r>
      <w:r>
        <w:rPr>
          <w:rFonts w:hint="eastAsia"/>
        </w:rPr>
        <w:t xml:space="preserve">                </w:t>
      </w:r>
      <w:r>
        <w:rPr>
          <w:rFonts w:hint="eastAsia" w:ascii="宋体" w:hAnsi="宋体"/>
          <w:sz w:val="22"/>
          <w:szCs w:val="22"/>
        </w:rPr>
        <w:t xml:space="preserve"> </w:t>
      </w:r>
      <w:permEnd w:id="105"/>
      <w:r>
        <w:rPr>
          <w:rFonts w:hint="eastAsia" w:ascii="宋体" w:hAnsi="宋体"/>
          <w:sz w:val="22"/>
          <w:szCs w:val="22"/>
        </w:rPr>
        <w:t xml:space="preserve"> 开户名称：  </w:t>
      </w:r>
      <w:permStart w:id="106" w:edGrp="everyone"/>
      <w:r>
        <w:rPr>
          <w:rFonts w:hint="eastAsia" w:ascii="宋体" w:hAnsi="宋体"/>
          <w:sz w:val="22"/>
          <w:szCs w:val="22"/>
        </w:rPr>
        <w:t xml:space="preserve">                                </w:t>
      </w:r>
      <w:permEnd w:id="106"/>
      <w:r>
        <w:rPr>
          <w:rFonts w:hint="eastAsia" w:ascii="宋体" w:hAnsi="宋体"/>
          <w:sz w:val="22"/>
          <w:szCs w:val="22"/>
        </w:rPr>
        <w:t xml:space="preserve">   </w:t>
      </w:r>
    </w:p>
    <w:p w14:paraId="40078242">
      <w:pPr>
        <w:spacing w:before="78" w:beforeLines="25" w:after="156" w:afterLines="50"/>
        <w:rPr>
          <w:rFonts w:hint="eastAsia" w:ascii="宋体" w:hAnsi="宋体"/>
          <w:sz w:val="22"/>
          <w:szCs w:val="22"/>
        </w:rPr>
      </w:pPr>
      <w:r>
        <w:rPr>
          <w:rFonts w:hint="eastAsia" w:ascii="宋体" w:hAnsi="宋体"/>
          <w:sz w:val="22"/>
          <w:szCs w:val="22"/>
        </w:rPr>
        <w:t xml:space="preserve">账号：  </w:t>
      </w:r>
      <w:permStart w:id="107" w:edGrp="everyone"/>
      <w:r>
        <w:rPr>
          <w:rFonts w:hint="eastAsia" w:ascii="宋体" w:hAnsi="宋体"/>
          <w:sz w:val="22"/>
          <w:szCs w:val="22"/>
        </w:rPr>
        <w:t xml:space="preserve">                                </w:t>
      </w:r>
      <w:permEnd w:id="107"/>
      <w:r>
        <w:rPr>
          <w:rFonts w:hint="eastAsia" w:ascii="宋体" w:hAnsi="宋体"/>
          <w:sz w:val="22"/>
          <w:szCs w:val="22"/>
        </w:rPr>
        <w:t xml:space="preserve"> </w:t>
      </w:r>
    </w:p>
    <w:p w14:paraId="7B1CEF32">
      <w:pPr>
        <w:spacing w:before="78" w:beforeLines="25" w:after="156" w:afterLines="50"/>
        <w:jc w:val="left"/>
        <w:rPr>
          <w:rFonts w:hint="eastAsia" w:ascii="宋体" w:hAnsi="宋体"/>
          <w:sz w:val="22"/>
          <w:szCs w:val="22"/>
        </w:rPr>
      </w:pPr>
      <w:r>
        <w:rPr>
          <w:rFonts w:hint="eastAsia" w:ascii="宋体" w:hAnsi="宋体"/>
          <w:sz w:val="22"/>
          <w:szCs w:val="22"/>
        </w:rPr>
        <w:t xml:space="preserve">日期：  </w:t>
      </w:r>
      <w:permStart w:id="108" w:edGrp="everyone"/>
      <w:r>
        <w:rPr>
          <w:rFonts w:ascii="宋体" w:hAnsi="宋体"/>
          <w:sz w:val="22"/>
          <w:szCs w:val="22"/>
        </w:rPr>
        <w:t xml:space="preserve"> </w:t>
      </w:r>
      <w:r>
        <w:rPr>
          <w:rFonts w:hint="eastAsia" w:ascii="宋体" w:hAnsi="宋体"/>
          <w:sz w:val="22"/>
          <w:szCs w:val="22"/>
        </w:rPr>
        <w:t xml:space="preserve">      </w:t>
      </w:r>
      <w:permEnd w:id="108"/>
      <w:r>
        <w:rPr>
          <w:rFonts w:hint="eastAsia" w:ascii="宋体" w:hAnsi="宋体"/>
          <w:sz w:val="22"/>
          <w:szCs w:val="22"/>
        </w:rPr>
        <w:t xml:space="preserve">  年  </w:t>
      </w:r>
      <w:permStart w:id="109" w:edGrp="everyone"/>
      <w:r>
        <w:rPr>
          <w:rFonts w:ascii="宋体" w:hAnsi="宋体"/>
          <w:sz w:val="22"/>
          <w:szCs w:val="22"/>
        </w:rPr>
        <w:t xml:space="preserve"> </w:t>
      </w:r>
      <w:r>
        <w:rPr>
          <w:rFonts w:hint="eastAsia" w:ascii="宋体" w:hAnsi="宋体"/>
          <w:sz w:val="22"/>
          <w:szCs w:val="22"/>
        </w:rPr>
        <w:t xml:space="preserve">  </w:t>
      </w:r>
      <w:permEnd w:id="109"/>
      <w:r>
        <w:rPr>
          <w:rFonts w:hint="eastAsia" w:ascii="宋体" w:hAnsi="宋体"/>
          <w:sz w:val="22"/>
          <w:szCs w:val="22"/>
        </w:rPr>
        <w:t xml:space="preserve">  月  </w:t>
      </w:r>
      <w:permStart w:id="110" w:edGrp="everyone"/>
      <w:r>
        <w:rPr>
          <w:rFonts w:ascii="宋体" w:hAnsi="宋体"/>
          <w:sz w:val="22"/>
          <w:szCs w:val="22"/>
        </w:rPr>
        <w:t xml:space="preserve"> </w:t>
      </w:r>
      <w:r>
        <w:rPr>
          <w:rFonts w:hint="eastAsia" w:ascii="宋体" w:hAnsi="宋体"/>
          <w:sz w:val="22"/>
          <w:szCs w:val="22"/>
        </w:rPr>
        <w:t xml:space="preserve">  </w:t>
      </w:r>
      <w:permEnd w:id="110"/>
      <w:r>
        <w:rPr>
          <w:rFonts w:hint="eastAsia" w:ascii="宋体" w:hAnsi="宋体"/>
          <w:sz w:val="22"/>
          <w:szCs w:val="22"/>
        </w:rPr>
        <w:t xml:space="preserve">  日</w:t>
      </w:r>
      <w:bookmarkEnd w:id="2"/>
    </w:p>
    <w:sectPr>
      <w:headerReference r:id="rId5" w:type="default"/>
      <w:pgSz w:w="11906" w:h="16838"/>
      <w:pgMar w:top="1134" w:right="1134" w:bottom="1134" w:left="1134" w:header="993" w:footer="680" w:gutter="28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B30D1">
    <w:pPr>
      <w:pStyle w:val="4"/>
      <w:jc w:val="center"/>
      <w:rPr>
        <w:rFonts w:hint="eastAsia" w:ascii="宋体" w:hAnsi="宋体"/>
        <w:b/>
      </w:rPr>
    </w:pPr>
    <w:r>
      <w:rPr>
        <w:rFonts w:hint="eastAsia" w:ascii="宋体" w:hAnsi="宋体"/>
        <w:b/>
      </w:rPr>
      <w:t>第</w:t>
    </w:r>
    <w:r>
      <w:rPr>
        <w:rFonts w:ascii="宋体" w:hAnsi="宋体"/>
        <w:b/>
      </w:rPr>
      <w:fldChar w:fldCharType="begin"/>
    </w:r>
    <w:r>
      <w:rPr>
        <w:rFonts w:ascii="宋体" w:hAnsi="宋体"/>
        <w:b/>
      </w:rPr>
      <w:instrText xml:space="preserve">PAGE</w:instrText>
    </w:r>
    <w:r>
      <w:rPr>
        <w:rFonts w:ascii="宋体" w:hAnsi="宋体"/>
        <w:b/>
      </w:rPr>
      <w:fldChar w:fldCharType="separate"/>
    </w:r>
    <w:r>
      <w:rPr>
        <w:rFonts w:ascii="宋体" w:hAnsi="宋体"/>
        <w:b/>
      </w:rPr>
      <w:t>9</w:t>
    </w:r>
    <w:r>
      <w:rPr>
        <w:rFonts w:ascii="宋体" w:hAnsi="宋体"/>
        <w:b/>
      </w:rPr>
      <w:fldChar w:fldCharType="end"/>
    </w:r>
    <w:r>
      <w:rPr>
        <w:rFonts w:hint="eastAsia" w:ascii="宋体" w:hAnsi="宋体"/>
        <w:b/>
        <w:lang w:val="zh-CN"/>
      </w:rPr>
      <w:t>页 共</w:t>
    </w:r>
    <w:r>
      <w:rPr>
        <w:rFonts w:ascii="宋体" w:hAnsi="宋体"/>
        <w:b/>
      </w:rPr>
      <w:fldChar w:fldCharType="begin"/>
    </w:r>
    <w:r>
      <w:rPr>
        <w:rFonts w:ascii="宋体" w:hAnsi="宋体"/>
        <w:b/>
      </w:rPr>
      <w:instrText xml:space="preserve">NUMPAGES</w:instrText>
    </w:r>
    <w:r>
      <w:rPr>
        <w:rFonts w:ascii="宋体" w:hAnsi="宋体"/>
        <w:b/>
      </w:rPr>
      <w:fldChar w:fldCharType="separate"/>
    </w:r>
    <w:r>
      <w:rPr>
        <w:rFonts w:ascii="宋体" w:hAnsi="宋体"/>
        <w:b/>
      </w:rPr>
      <w:t>9</w:t>
    </w:r>
    <w:r>
      <w:rPr>
        <w:rFonts w:ascii="宋体" w:hAnsi="宋体"/>
        <w:b/>
      </w:rPr>
      <w:fldChar w:fldCharType="end"/>
    </w:r>
    <w:r>
      <w:rPr>
        <w:rFonts w:hint="eastAsia" w:ascii="宋体" w:hAnsi="宋体"/>
        <w:b/>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B504A">
    <w:pPr>
      <w:pStyle w:val="4"/>
      <w:framePr w:wrap="around" w:vAnchor="text" w:hAnchor="margin" w:xAlign="center" w:y="1"/>
      <w:rPr>
        <w:rStyle w:val="9"/>
      </w:rPr>
    </w:pPr>
    <w:r>
      <w:fldChar w:fldCharType="begin"/>
    </w:r>
    <w:r>
      <w:rPr>
        <w:rStyle w:val="9"/>
      </w:rPr>
      <w:instrText xml:space="preserve">PAGE  </w:instrText>
    </w:r>
    <w:r>
      <w:fldChar w:fldCharType="end"/>
    </w:r>
  </w:p>
  <w:p w14:paraId="2943FCD4">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7958C">
    <w:pPr>
      <w:pStyle w:val="5"/>
      <w:rPr>
        <w:rFonts w:hint="eastAsia"/>
      </w:rPr>
    </w:pPr>
    <w:r>
      <w:rPr>
        <w:rFonts w:hint="eastAsia"/>
      </w:rPr>
      <w:drawing>
        <wp:anchor distT="0" distB="0" distL="114300" distR="114300" simplePos="0" relativeHeight="251659264" behindDoc="0" locked="0" layoutInCell="1" allowOverlap="1">
          <wp:simplePos x="0" y="0"/>
          <wp:positionH relativeFrom="margin">
            <wp:align>left</wp:align>
          </wp:positionH>
          <wp:positionV relativeFrom="paragraph">
            <wp:posOffset>-94615</wp:posOffset>
          </wp:positionV>
          <wp:extent cx="299085" cy="287655"/>
          <wp:effectExtent l="0" t="0" r="5715" b="0"/>
          <wp:wrapNone/>
          <wp:docPr id="2057103358"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103358"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99085" cy="287655"/>
                  </a:xfrm>
                  <a:prstGeom prst="rect">
                    <a:avLst/>
                  </a:prstGeom>
                  <a:noFill/>
                  <a:ln>
                    <a:noFill/>
                  </a:ln>
                </pic:spPr>
              </pic:pic>
            </a:graphicData>
          </a:graphic>
        </wp:anchor>
      </w:drawing>
    </w:r>
    <w:r>
      <w:rPr>
        <w:rFonts w:hint="eastAsia"/>
      </w:rPr>
      <w:t>北京中安质环认证中心有限公司</w:t>
    </w:r>
    <w:r>
      <w:rPr>
        <w:rFonts w:hint="eastAsia"/>
        <w:sz w:val="24"/>
        <w:szCs w:val="24"/>
      </w:rPr>
      <w:t xml:space="preserve">                    </w:t>
    </w:r>
    <w:r>
      <w:rPr>
        <w:rFonts w:hint="eastAsia"/>
      </w:rPr>
      <w:t>ZAZH—SHC/JL 004.2025 A/1版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3773F2"/>
    <w:multiLevelType w:val="singleLevel"/>
    <w:tmpl w:val="AA3773F2"/>
    <w:lvl w:ilvl="0" w:tentative="0">
      <w:start w:val="3"/>
      <w:numFmt w:val="decimal"/>
      <w:suff w:val="nothing"/>
      <w:lvlText w:val="%1、"/>
      <w:lvlJc w:val="left"/>
      <w:pPr>
        <w:ind w:left="220" w:firstLine="0"/>
      </w:pPr>
    </w:lvl>
  </w:abstractNum>
  <w:abstractNum w:abstractNumId="1">
    <w:nsid w:val="47973B38"/>
    <w:multiLevelType w:val="multilevel"/>
    <w:tmpl w:val="47973B38"/>
    <w:lvl w:ilvl="0" w:tentative="0">
      <w:start w:val="1"/>
      <w:numFmt w:val="japaneseCounting"/>
      <w:lvlText w:val="%1、"/>
      <w:lvlJc w:val="left"/>
      <w:pPr>
        <w:ind w:left="460" w:hanging="4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DAA2EF7"/>
    <w:multiLevelType w:val="multilevel"/>
    <w:tmpl w:val="4DAA2EF7"/>
    <w:lvl w:ilvl="0" w:tentative="0">
      <w:start w:val="3"/>
      <w:numFmt w:val="japaneseCounting"/>
      <w:lvlText w:val="%1、"/>
      <w:lvlJc w:val="left"/>
      <w:pPr>
        <w:ind w:left="460" w:hanging="460"/>
      </w:pPr>
      <w:rPr>
        <w:rFonts w:hint="default"/>
      </w:rPr>
    </w:lvl>
    <w:lvl w:ilvl="1" w:tentative="0">
      <w:start w:val="1"/>
      <w:numFmt w:val="lowerLetter"/>
      <w:lvlText w:val="%2)"/>
      <w:lvlJc w:val="left"/>
      <w:pPr>
        <w:ind w:left="880" w:hanging="440"/>
      </w:pPr>
    </w:lvl>
    <w:lvl w:ilvl="2" w:tentative="0">
      <w:start w:val="1"/>
      <w:numFmt w:val="decimal"/>
      <w:lvlText w:val="%3、"/>
      <w:lvlJc w:val="left"/>
      <w:pPr>
        <w:ind w:left="1240" w:hanging="360"/>
      </w:pPr>
      <w:rPr>
        <w:rFonts w:hint="default"/>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vN0WD7cUe7bKPM8oSX7yE9rB22A=" w:salt="7ZAFGlM6kqwP9+yOm0ZqPg=="/>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zYzgyMDRlYTI3MDYwNmFjMGJmYTY0ZWRmZDAzNzAifQ=="/>
  </w:docVars>
  <w:rsids>
    <w:rsidRoot w:val="003C461F"/>
    <w:rsid w:val="00000355"/>
    <w:rsid w:val="00003267"/>
    <w:rsid w:val="00004B6F"/>
    <w:rsid w:val="000055FC"/>
    <w:rsid w:val="00005F0E"/>
    <w:rsid w:val="00007365"/>
    <w:rsid w:val="00007AFA"/>
    <w:rsid w:val="00011141"/>
    <w:rsid w:val="0001344B"/>
    <w:rsid w:val="0001352C"/>
    <w:rsid w:val="00017C66"/>
    <w:rsid w:val="00020613"/>
    <w:rsid w:val="00020775"/>
    <w:rsid w:val="00022EAE"/>
    <w:rsid w:val="00027C22"/>
    <w:rsid w:val="00031308"/>
    <w:rsid w:val="0003241E"/>
    <w:rsid w:val="00034454"/>
    <w:rsid w:val="00034F08"/>
    <w:rsid w:val="00035C84"/>
    <w:rsid w:val="00037AE7"/>
    <w:rsid w:val="000401A7"/>
    <w:rsid w:val="00040ED9"/>
    <w:rsid w:val="0004188F"/>
    <w:rsid w:val="0004211D"/>
    <w:rsid w:val="000457C3"/>
    <w:rsid w:val="000479AB"/>
    <w:rsid w:val="0006358E"/>
    <w:rsid w:val="000636C2"/>
    <w:rsid w:val="000642A1"/>
    <w:rsid w:val="0006455A"/>
    <w:rsid w:val="000664E8"/>
    <w:rsid w:val="00073F05"/>
    <w:rsid w:val="0007637E"/>
    <w:rsid w:val="000808EB"/>
    <w:rsid w:val="00081103"/>
    <w:rsid w:val="00081FEE"/>
    <w:rsid w:val="00082F51"/>
    <w:rsid w:val="00083555"/>
    <w:rsid w:val="000849E0"/>
    <w:rsid w:val="00093D1E"/>
    <w:rsid w:val="00093D28"/>
    <w:rsid w:val="00096BDD"/>
    <w:rsid w:val="000A0CDB"/>
    <w:rsid w:val="000A0FA3"/>
    <w:rsid w:val="000A10B9"/>
    <w:rsid w:val="000A1E76"/>
    <w:rsid w:val="000A4D99"/>
    <w:rsid w:val="000A56FD"/>
    <w:rsid w:val="000A5CCA"/>
    <w:rsid w:val="000B3AA1"/>
    <w:rsid w:val="000B58BE"/>
    <w:rsid w:val="000B6EBA"/>
    <w:rsid w:val="000C0B2A"/>
    <w:rsid w:val="000C1D5F"/>
    <w:rsid w:val="000C39C7"/>
    <w:rsid w:val="000C5D43"/>
    <w:rsid w:val="000D1E24"/>
    <w:rsid w:val="000D1E74"/>
    <w:rsid w:val="000D39E1"/>
    <w:rsid w:val="000D5FE8"/>
    <w:rsid w:val="000D6153"/>
    <w:rsid w:val="000D646C"/>
    <w:rsid w:val="000D6636"/>
    <w:rsid w:val="000E1C33"/>
    <w:rsid w:val="000E4A99"/>
    <w:rsid w:val="000E6864"/>
    <w:rsid w:val="000F0D19"/>
    <w:rsid w:val="000F11F3"/>
    <w:rsid w:val="000F17EE"/>
    <w:rsid w:val="000F5761"/>
    <w:rsid w:val="000F689B"/>
    <w:rsid w:val="001005E3"/>
    <w:rsid w:val="00103864"/>
    <w:rsid w:val="00105B16"/>
    <w:rsid w:val="001067EC"/>
    <w:rsid w:val="001100FD"/>
    <w:rsid w:val="00111424"/>
    <w:rsid w:val="001116A6"/>
    <w:rsid w:val="00111F6A"/>
    <w:rsid w:val="00116C5F"/>
    <w:rsid w:val="00116FE3"/>
    <w:rsid w:val="001240F7"/>
    <w:rsid w:val="0012596E"/>
    <w:rsid w:val="00125AB1"/>
    <w:rsid w:val="0012630D"/>
    <w:rsid w:val="00126351"/>
    <w:rsid w:val="001310FE"/>
    <w:rsid w:val="00132A28"/>
    <w:rsid w:val="00132AD9"/>
    <w:rsid w:val="001344E4"/>
    <w:rsid w:val="00134EEF"/>
    <w:rsid w:val="00135498"/>
    <w:rsid w:val="00137743"/>
    <w:rsid w:val="001421E3"/>
    <w:rsid w:val="00142737"/>
    <w:rsid w:val="00142FAE"/>
    <w:rsid w:val="00143BB8"/>
    <w:rsid w:val="00143DC6"/>
    <w:rsid w:val="00145971"/>
    <w:rsid w:val="001470BB"/>
    <w:rsid w:val="00147AF9"/>
    <w:rsid w:val="001502CE"/>
    <w:rsid w:val="0015116C"/>
    <w:rsid w:val="0015566A"/>
    <w:rsid w:val="001602F6"/>
    <w:rsid w:val="00162A29"/>
    <w:rsid w:val="00163898"/>
    <w:rsid w:val="00167047"/>
    <w:rsid w:val="0016779D"/>
    <w:rsid w:val="001717B3"/>
    <w:rsid w:val="00172033"/>
    <w:rsid w:val="00174E88"/>
    <w:rsid w:val="00181C55"/>
    <w:rsid w:val="0018218C"/>
    <w:rsid w:val="0018395B"/>
    <w:rsid w:val="00184273"/>
    <w:rsid w:val="001862E4"/>
    <w:rsid w:val="001870D6"/>
    <w:rsid w:val="00187160"/>
    <w:rsid w:val="00195E38"/>
    <w:rsid w:val="001A37FF"/>
    <w:rsid w:val="001A3926"/>
    <w:rsid w:val="001A46F7"/>
    <w:rsid w:val="001A7CCF"/>
    <w:rsid w:val="001B1850"/>
    <w:rsid w:val="001B5463"/>
    <w:rsid w:val="001B567F"/>
    <w:rsid w:val="001B66D6"/>
    <w:rsid w:val="001B7B97"/>
    <w:rsid w:val="001C15F8"/>
    <w:rsid w:val="001C24A9"/>
    <w:rsid w:val="001C5867"/>
    <w:rsid w:val="001C62B1"/>
    <w:rsid w:val="001C674B"/>
    <w:rsid w:val="001D16C2"/>
    <w:rsid w:val="001D2744"/>
    <w:rsid w:val="001D6A3B"/>
    <w:rsid w:val="001E08EC"/>
    <w:rsid w:val="001E1A04"/>
    <w:rsid w:val="001E4DD7"/>
    <w:rsid w:val="001E4E9F"/>
    <w:rsid w:val="001F03E4"/>
    <w:rsid w:val="001F078F"/>
    <w:rsid w:val="001F266C"/>
    <w:rsid w:val="001F2B13"/>
    <w:rsid w:val="001F4D2C"/>
    <w:rsid w:val="001F6A4F"/>
    <w:rsid w:val="00201A21"/>
    <w:rsid w:val="002032E6"/>
    <w:rsid w:val="00204198"/>
    <w:rsid w:val="00204299"/>
    <w:rsid w:val="00204562"/>
    <w:rsid w:val="00204812"/>
    <w:rsid w:val="00204A0F"/>
    <w:rsid w:val="002103ED"/>
    <w:rsid w:val="00212822"/>
    <w:rsid w:val="00212B72"/>
    <w:rsid w:val="002154B5"/>
    <w:rsid w:val="002173C5"/>
    <w:rsid w:val="002205BA"/>
    <w:rsid w:val="00221C50"/>
    <w:rsid w:val="002227C3"/>
    <w:rsid w:val="002265C4"/>
    <w:rsid w:val="00226712"/>
    <w:rsid w:val="00231DE2"/>
    <w:rsid w:val="00232100"/>
    <w:rsid w:val="0023390A"/>
    <w:rsid w:val="00234792"/>
    <w:rsid w:val="0024291B"/>
    <w:rsid w:val="00244F05"/>
    <w:rsid w:val="00245299"/>
    <w:rsid w:val="002467D5"/>
    <w:rsid w:val="00247B42"/>
    <w:rsid w:val="00250771"/>
    <w:rsid w:val="00251050"/>
    <w:rsid w:val="0025206C"/>
    <w:rsid w:val="00253688"/>
    <w:rsid w:val="00254EB5"/>
    <w:rsid w:val="00260ADB"/>
    <w:rsid w:val="00264936"/>
    <w:rsid w:val="00266862"/>
    <w:rsid w:val="00267F34"/>
    <w:rsid w:val="00270433"/>
    <w:rsid w:val="00271597"/>
    <w:rsid w:val="00273240"/>
    <w:rsid w:val="002775E1"/>
    <w:rsid w:val="002820E8"/>
    <w:rsid w:val="0028380B"/>
    <w:rsid w:val="00283C4A"/>
    <w:rsid w:val="00287B90"/>
    <w:rsid w:val="002909F8"/>
    <w:rsid w:val="00290D77"/>
    <w:rsid w:val="0029285A"/>
    <w:rsid w:val="00293877"/>
    <w:rsid w:val="00293BA7"/>
    <w:rsid w:val="00293C5E"/>
    <w:rsid w:val="0029401E"/>
    <w:rsid w:val="002950D7"/>
    <w:rsid w:val="00296641"/>
    <w:rsid w:val="00296B20"/>
    <w:rsid w:val="002A24A1"/>
    <w:rsid w:val="002A32B1"/>
    <w:rsid w:val="002A456C"/>
    <w:rsid w:val="002A736C"/>
    <w:rsid w:val="002A78F6"/>
    <w:rsid w:val="002B0093"/>
    <w:rsid w:val="002B00F5"/>
    <w:rsid w:val="002B1316"/>
    <w:rsid w:val="002B1F12"/>
    <w:rsid w:val="002B24CC"/>
    <w:rsid w:val="002B27CD"/>
    <w:rsid w:val="002B4AC4"/>
    <w:rsid w:val="002B54AA"/>
    <w:rsid w:val="002C02E9"/>
    <w:rsid w:val="002C2B66"/>
    <w:rsid w:val="002C4470"/>
    <w:rsid w:val="002C494C"/>
    <w:rsid w:val="002D0474"/>
    <w:rsid w:val="002D4335"/>
    <w:rsid w:val="002D749D"/>
    <w:rsid w:val="002E0356"/>
    <w:rsid w:val="002E1D62"/>
    <w:rsid w:val="002E4DD9"/>
    <w:rsid w:val="002E6693"/>
    <w:rsid w:val="002E7677"/>
    <w:rsid w:val="002E7893"/>
    <w:rsid w:val="002F14D5"/>
    <w:rsid w:val="002F1914"/>
    <w:rsid w:val="002F66D0"/>
    <w:rsid w:val="00301377"/>
    <w:rsid w:val="00307227"/>
    <w:rsid w:val="00307A3D"/>
    <w:rsid w:val="00307EBD"/>
    <w:rsid w:val="00310C6A"/>
    <w:rsid w:val="00313DE4"/>
    <w:rsid w:val="00314915"/>
    <w:rsid w:val="0031643F"/>
    <w:rsid w:val="00316970"/>
    <w:rsid w:val="00316D32"/>
    <w:rsid w:val="00317231"/>
    <w:rsid w:val="00321D79"/>
    <w:rsid w:val="0032213E"/>
    <w:rsid w:val="00323033"/>
    <w:rsid w:val="003246ED"/>
    <w:rsid w:val="003255C3"/>
    <w:rsid w:val="00332B0A"/>
    <w:rsid w:val="00332EFE"/>
    <w:rsid w:val="00334C3F"/>
    <w:rsid w:val="00342B5E"/>
    <w:rsid w:val="00342DCF"/>
    <w:rsid w:val="00342F32"/>
    <w:rsid w:val="00343B02"/>
    <w:rsid w:val="003475E3"/>
    <w:rsid w:val="00347F5D"/>
    <w:rsid w:val="003513E3"/>
    <w:rsid w:val="00352A20"/>
    <w:rsid w:val="00352B51"/>
    <w:rsid w:val="003534E0"/>
    <w:rsid w:val="00354C69"/>
    <w:rsid w:val="00356AC1"/>
    <w:rsid w:val="00357F49"/>
    <w:rsid w:val="003633D8"/>
    <w:rsid w:val="00364287"/>
    <w:rsid w:val="00365A97"/>
    <w:rsid w:val="003748D9"/>
    <w:rsid w:val="00381152"/>
    <w:rsid w:val="00384222"/>
    <w:rsid w:val="0038523B"/>
    <w:rsid w:val="003853EC"/>
    <w:rsid w:val="00392CDD"/>
    <w:rsid w:val="00392E18"/>
    <w:rsid w:val="00393CE0"/>
    <w:rsid w:val="003953A2"/>
    <w:rsid w:val="0039566A"/>
    <w:rsid w:val="00396BC9"/>
    <w:rsid w:val="00397248"/>
    <w:rsid w:val="003A1A23"/>
    <w:rsid w:val="003A4247"/>
    <w:rsid w:val="003B03AE"/>
    <w:rsid w:val="003B3447"/>
    <w:rsid w:val="003B531B"/>
    <w:rsid w:val="003B5B2F"/>
    <w:rsid w:val="003B6ACF"/>
    <w:rsid w:val="003B6B8C"/>
    <w:rsid w:val="003B7A0B"/>
    <w:rsid w:val="003C007B"/>
    <w:rsid w:val="003C0174"/>
    <w:rsid w:val="003C0D24"/>
    <w:rsid w:val="003C0FB9"/>
    <w:rsid w:val="003C461F"/>
    <w:rsid w:val="003C4A8B"/>
    <w:rsid w:val="003C6821"/>
    <w:rsid w:val="003C6963"/>
    <w:rsid w:val="003C6DC6"/>
    <w:rsid w:val="003D13B7"/>
    <w:rsid w:val="003D40A9"/>
    <w:rsid w:val="003D5876"/>
    <w:rsid w:val="003D686E"/>
    <w:rsid w:val="003D6E6C"/>
    <w:rsid w:val="003E179F"/>
    <w:rsid w:val="003E3DBA"/>
    <w:rsid w:val="003E534F"/>
    <w:rsid w:val="003F1448"/>
    <w:rsid w:val="003F2D52"/>
    <w:rsid w:val="003F64AD"/>
    <w:rsid w:val="004026DE"/>
    <w:rsid w:val="004051AB"/>
    <w:rsid w:val="00407734"/>
    <w:rsid w:val="00410662"/>
    <w:rsid w:val="00410A2E"/>
    <w:rsid w:val="00413ADA"/>
    <w:rsid w:val="004148B6"/>
    <w:rsid w:val="0041627D"/>
    <w:rsid w:val="00416A21"/>
    <w:rsid w:val="00416E8D"/>
    <w:rsid w:val="00417A3A"/>
    <w:rsid w:val="00420E9A"/>
    <w:rsid w:val="0042210C"/>
    <w:rsid w:val="00425C86"/>
    <w:rsid w:val="004260D5"/>
    <w:rsid w:val="0042710D"/>
    <w:rsid w:val="00433532"/>
    <w:rsid w:val="004356FA"/>
    <w:rsid w:val="00436005"/>
    <w:rsid w:val="004411CE"/>
    <w:rsid w:val="00442AB4"/>
    <w:rsid w:val="004460D7"/>
    <w:rsid w:val="004503B5"/>
    <w:rsid w:val="00453802"/>
    <w:rsid w:val="00460751"/>
    <w:rsid w:val="00462BA4"/>
    <w:rsid w:val="0046385D"/>
    <w:rsid w:val="00464A52"/>
    <w:rsid w:val="00464D25"/>
    <w:rsid w:val="00466A4D"/>
    <w:rsid w:val="00470CA3"/>
    <w:rsid w:val="0047109D"/>
    <w:rsid w:val="00472615"/>
    <w:rsid w:val="00475442"/>
    <w:rsid w:val="00475F6A"/>
    <w:rsid w:val="0048118A"/>
    <w:rsid w:val="004828F8"/>
    <w:rsid w:val="00482EDA"/>
    <w:rsid w:val="00486F5E"/>
    <w:rsid w:val="00492477"/>
    <w:rsid w:val="004930B1"/>
    <w:rsid w:val="00493C51"/>
    <w:rsid w:val="00495F5C"/>
    <w:rsid w:val="004962F5"/>
    <w:rsid w:val="004A00CF"/>
    <w:rsid w:val="004A01C1"/>
    <w:rsid w:val="004A01E7"/>
    <w:rsid w:val="004A05B7"/>
    <w:rsid w:val="004A460D"/>
    <w:rsid w:val="004B268D"/>
    <w:rsid w:val="004B5D42"/>
    <w:rsid w:val="004B67F0"/>
    <w:rsid w:val="004B7D13"/>
    <w:rsid w:val="004C02A2"/>
    <w:rsid w:val="004C078E"/>
    <w:rsid w:val="004C0E94"/>
    <w:rsid w:val="004C119F"/>
    <w:rsid w:val="004C2D0F"/>
    <w:rsid w:val="004C629C"/>
    <w:rsid w:val="004C71FE"/>
    <w:rsid w:val="004D4676"/>
    <w:rsid w:val="004D5D2C"/>
    <w:rsid w:val="004D60A8"/>
    <w:rsid w:val="004D7728"/>
    <w:rsid w:val="004E079D"/>
    <w:rsid w:val="004E639E"/>
    <w:rsid w:val="004F02F1"/>
    <w:rsid w:val="004F46A9"/>
    <w:rsid w:val="004F48D1"/>
    <w:rsid w:val="004F4935"/>
    <w:rsid w:val="004F5460"/>
    <w:rsid w:val="004F5981"/>
    <w:rsid w:val="004F64A9"/>
    <w:rsid w:val="00501EAD"/>
    <w:rsid w:val="005041BE"/>
    <w:rsid w:val="005127CE"/>
    <w:rsid w:val="00515249"/>
    <w:rsid w:val="005178C3"/>
    <w:rsid w:val="005203FD"/>
    <w:rsid w:val="00520DBD"/>
    <w:rsid w:val="005210D0"/>
    <w:rsid w:val="005220F7"/>
    <w:rsid w:val="0052318A"/>
    <w:rsid w:val="00523E52"/>
    <w:rsid w:val="005247EE"/>
    <w:rsid w:val="00524A4D"/>
    <w:rsid w:val="00526BCC"/>
    <w:rsid w:val="00527AF8"/>
    <w:rsid w:val="005301F8"/>
    <w:rsid w:val="00530411"/>
    <w:rsid w:val="005325F0"/>
    <w:rsid w:val="00532AA4"/>
    <w:rsid w:val="005362B7"/>
    <w:rsid w:val="005373D7"/>
    <w:rsid w:val="00540F89"/>
    <w:rsid w:val="00541EF1"/>
    <w:rsid w:val="005470C0"/>
    <w:rsid w:val="00547B16"/>
    <w:rsid w:val="00551138"/>
    <w:rsid w:val="00552893"/>
    <w:rsid w:val="00557F31"/>
    <w:rsid w:val="00561B14"/>
    <w:rsid w:val="00563384"/>
    <w:rsid w:val="00564B43"/>
    <w:rsid w:val="00564F3B"/>
    <w:rsid w:val="00567BA9"/>
    <w:rsid w:val="005703A2"/>
    <w:rsid w:val="00570CAD"/>
    <w:rsid w:val="00575F66"/>
    <w:rsid w:val="005765CD"/>
    <w:rsid w:val="0057667B"/>
    <w:rsid w:val="00581BB8"/>
    <w:rsid w:val="0058468E"/>
    <w:rsid w:val="0059015D"/>
    <w:rsid w:val="0059128D"/>
    <w:rsid w:val="005920EA"/>
    <w:rsid w:val="0059256E"/>
    <w:rsid w:val="00593BC9"/>
    <w:rsid w:val="00593C78"/>
    <w:rsid w:val="00594692"/>
    <w:rsid w:val="005A0BF5"/>
    <w:rsid w:val="005A4B43"/>
    <w:rsid w:val="005A7318"/>
    <w:rsid w:val="005B14C9"/>
    <w:rsid w:val="005B338A"/>
    <w:rsid w:val="005B440B"/>
    <w:rsid w:val="005B4B29"/>
    <w:rsid w:val="005B738F"/>
    <w:rsid w:val="005C26B0"/>
    <w:rsid w:val="005C3CC8"/>
    <w:rsid w:val="005C4EDE"/>
    <w:rsid w:val="005C577B"/>
    <w:rsid w:val="005C5A71"/>
    <w:rsid w:val="005C5D83"/>
    <w:rsid w:val="005C5D95"/>
    <w:rsid w:val="005D16F8"/>
    <w:rsid w:val="005D254C"/>
    <w:rsid w:val="005D296F"/>
    <w:rsid w:val="005D6184"/>
    <w:rsid w:val="005D6425"/>
    <w:rsid w:val="005E0733"/>
    <w:rsid w:val="005E0CBC"/>
    <w:rsid w:val="005E1031"/>
    <w:rsid w:val="005F3B71"/>
    <w:rsid w:val="005F4186"/>
    <w:rsid w:val="005F6401"/>
    <w:rsid w:val="006005E6"/>
    <w:rsid w:val="00600714"/>
    <w:rsid w:val="0060174B"/>
    <w:rsid w:val="00602594"/>
    <w:rsid w:val="00605235"/>
    <w:rsid w:val="00605CAD"/>
    <w:rsid w:val="00606286"/>
    <w:rsid w:val="006067D9"/>
    <w:rsid w:val="0061044D"/>
    <w:rsid w:val="00621000"/>
    <w:rsid w:val="00621CE4"/>
    <w:rsid w:val="00622287"/>
    <w:rsid w:val="00623D2E"/>
    <w:rsid w:val="00626CBA"/>
    <w:rsid w:val="006279EC"/>
    <w:rsid w:val="00631125"/>
    <w:rsid w:val="00634103"/>
    <w:rsid w:val="00640FA1"/>
    <w:rsid w:val="00641362"/>
    <w:rsid w:val="0064338C"/>
    <w:rsid w:val="006461F3"/>
    <w:rsid w:val="00646880"/>
    <w:rsid w:val="00647FF4"/>
    <w:rsid w:val="00650412"/>
    <w:rsid w:val="00651C2F"/>
    <w:rsid w:val="006612CF"/>
    <w:rsid w:val="006647A5"/>
    <w:rsid w:val="00665E1E"/>
    <w:rsid w:val="006728F9"/>
    <w:rsid w:val="00672CE9"/>
    <w:rsid w:val="0067311E"/>
    <w:rsid w:val="00673A6D"/>
    <w:rsid w:val="00673B7D"/>
    <w:rsid w:val="00673F36"/>
    <w:rsid w:val="00674FAA"/>
    <w:rsid w:val="00677420"/>
    <w:rsid w:val="00682357"/>
    <w:rsid w:val="00684C03"/>
    <w:rsid w:val="0068571B"/>
    <w:rsid w:val="00686C30"/>
    <w:rsid w:val="006874BC"/>
    <w:rsid w:val="00692BC5"/>
    <w:rsid w:val="006935D3"/>
    <w:rsid w:val="00694E29"/>
    <w:rsid w:val="00695233"/>
    <w:rsid w:val="006953AE"/>
    <w:rsid w:val="006953AF"/>
    <w:rsid w:val="00696ACB"/>
    <w:rsid w:val="006975CA"/>
    <w:rsid w:val="00697BBF"/>
    <w:rsid w:val="00697D45"/>
    <w:rsid w:val="006A27F8"/>
    <w:rsid w:val="006A586A"/>
    <w:rsid w:val="006A632B"/>
    <w:rsid w:val="006A64EC"/>
    <w:rsid w:val="006B0124"/>
    <w:rsid w:val="006B115E"/>
    <w:rsid w:val="006B1CE2"/>
    <w:rsid w:val="006B1FF2"/>
    <w:rsid w:val="006B30F4"/>
    <w:rsid w:val="006B37D6"/>
    <w:rsid w:val="006B47DE"/>
    <w:rsid w:val="006B5ED9"/>
    <w:rsid w:val="006C176B"/>
    <w:rsid w:val="006C27CF"/>
    <w:rsid w:val="006C6087"/>
    <w:rsid w:val="006C740C"/>
    <w:rsid w:val="006D1075"/>
    <w:rsid w:val="006D1A80"/>
    <w:rsid w:val="006D2196"/>
    <w:rsid w:val="006D3904"/>
    <w:rsid w:val="006D4EAC"/>
    <w:rsid w:val="006D5954"/>
    <w:rsid w:val="006E15DB"/>
    <w:rsid w:val="006E6C89"/>
    <w:rsid w:val="006E6DB2"/>
    <w:rsid w:val="006F52F1"/>
    <w:rsid w:val="006F55E0"/>
    <w:rsid w:val="006F7DE6"/>
    <w:rsid w:val="00701533"/>
    <w:rsid w:val="007016D6"/>
    <w:rsid w:val="00704240"/>
    <w:rsid w:val="00706051"/>
    <w:rsid w:val="0070663A"/>
    <w:rsid w:val="00710FE4"/>
    <w:rsid w:val="00711C4C"/>
    <w:rsid w:val="00712013"/>
    <w:rsid w:val="00713BBC"/>
    <w:rsid w:val="00714465"/>
    <w:rsid w:val="007152A8"/>
    <w:rsid w:val="00716088"/>
    <w:rsid w:val="00723C52"/>
    <w:rsid w:val="00726B74"/>
    <w:rsid w:val="007348B9"/>
    <w:rsid w:val="0073647B"/>
    <w:rsid w:val="00736DF6"/>
    <w:rsid w:val="00741605"/>
    <w:rsid w:val="00743366"/>
    <w:rsid w:val="007512D1"/>
    <w:rsid w:val="00751A99"/>
    <w:rsid w:val="007528C0"/>
    <w:rsid w:val="0075361E"/>
    <w:rsid w:val="00753E41"/>
    <w:rsid w:val="00762B62"/>
    <w:rsid w:val="00763677"/>
    <w:rsid w:val="007636A9"/>
    <w:rsid w:val="00770A5B"/>
    <w:rsid w:val="00770C7B"/>
    <w:rsid w:val="00772BD8"/>
    <w:rsid w:val="00780718"/>
    <w:rsid w:val="0078132F"/>
    <w:rsid w:val="007820D9"/>
    <w:rsid w:val="00782318"/>
    <w:rsid w:val="00784A4C"/>
    <w:rsid w:val="0078503E"/>
    <w:rsid w:val="007860D8"/>
    <w:rsid w:val="0078680D"/>
    <w:rsid w:val="007929DA"/>
    <w:rsid w:val="00792BE8"/>
    <w:rsid w:val="00794262"/>
    <w:rsid w:val="00794D15"/>
    <w:rsid w:val="0079510F"/>
    <w:rsid w:val="00796775"/>
    <w:rsid w:val="007A04FB"/>
    <w:rsid w:val="007A645A"/>
    <w:rsid w:val="007A6E74"/>
    <w:rsid w:val="007A7815"/>
    <w:rsid w:val="007A7D29"/>
    <w:rsid w:val="007B0C77"/>
    <w:rsid w:val="007B1A37"/>
    <w:rsid w:val="007B1A77"/>
    <w:rsid w:val="007B204A"/>
    <w:rsid w:val="007B2114"/>
    <w:rsid w:val="007B6A05"/>
    <w:rsid w:val="007B7A85"/>
    <w:rsid w:val="007C096D"/>
    <w:rsid w:val="007C122C"/>
    <w:rsid w:val="007C1537"/>
    <w:rsid w:val="007C24E9"/>
    <w:rsid w:val="007C5706"/>
    <w:rsid w:val="007D1D9E"/>
    <w:rsid w:val="007D2BCD"/>
    <w:rsid w:val="007D721B"/>
    <w:rsid w:val="007E4416"/>
    <w:rsid w:val="007E6CAB"/>
    <w:rsid w:val="007F2771"/>
    <w:rsid w:val="007F480F"/>
    <w:rsid w:val="007F510E"/>
    <w:rsid w:val="007F7A04"/>
    <w:rsid w:val="00803AAF"/>
    <w:rsid w:val="00803B7D"/>
    <w:rsid w:val="008072AE"/>
    <w:rsid w:val="00810257"/>
    <w:rsid w:val="00810A70"/>
    <w:rsid w:val="00812698"/>
    <w:rsid w:val="0081299D"/>
    <w:rsid w:val="00813A96"/>
    <w:rsid w:val="00821342"/>
    <w:rsid w:val="00821C3D"/>
    <w:rsid w:val="0082292A"/>
    <w:rsid w:val="00823B77"/>
    <w:rsid w:val="00825741"/>
    <w:rsid w:val="0082575A"/>
    <w:rsid w:val="0083132E"/>
    <w:rsid w:val="0083258D"/>
    <w:rsid w:val="008449DA"/>
    <w:rsid w:val="00845B6E"/>
    <w:rsid w:val="00846B53"/>
    <w:rsid w:val="008501BB"/>
    <w:rsid w:val="00850445"/>
    <w:rsid w:val="0085171D"/>
    <w:rsid w:val="008533E0"/>
    <w:rsid w:val="00855AED"/>
    <w:rsid w:val="00855EB4"/>
    <w:rsid w:val="0085645A"/>
    <w:rsid w:val="00861DC3"/>
    <w:rsid w:val="00862426"/>
    <w:rsid w:val="0086272D"/>
    <w:rsid w:val="00864275"/>
    <w:rsid w:val="00867374"/>
    <w:rsid w:val="0086751F"/>
    <w:rsid w:val="008719A4"/>
    <w:rsid w:val="00871E20"/>
    <w:rsid w:val="008738CF"/>
    <w:rsid w:val="00880DC8"/>
    <w:rsid w:val="00882594"/>
    <w:rsid w:val="00883342"/>
    <w:rsid w:val="00883FF2"/>
    <w:rsid w:val="00885060"/>
    <w:rsid w:val="00886221"/>
    <w:rsid w:val="00890A8A"/>
    <w:rsid w:val="00894390"/>
    <w:rsid w:val="00894611"/>
    <w:rsid w:val="0089491D"/>
    <w:rsid w:val="00895C3C"/>
    <w:rsid w:val="00895E25"/>
    <w:rsid w:val="00896206"/>
    <w:rsid w:val="0089738D"/>
    <w:rsid w:val="008A142F"/>
    <w:rsid w:val="008A18D1"/>
    <w:rsid w:val="008B129D"/>
    <w:rsid w:val="008B7880"/>
    <w:rsid w:val="008C0604"/>
    <w:rsid w:val="008C1A21"/>
    <w:rsid w:val="008D1C47"/>
    <w:rsid w:val="008D6D97"/>
    <w:rsid w:val="008E1471"/>
    <w:rsid w:val="008E41C0"/>
    <w:rsid w:val="008E4621"/>
    <w:rsid w:val="008E4BC7"/>
    <w:rsid w:val="008E4F7B"/>
    <w:rsid w:val="008E650E"/>
    <w:rsid w:val="008E670B"/>
    <w:rsid w:val="008F1926"/>
    <w:rsid w:val="008F1B18"/>
    <w:rsid w:val="008F1CAB"/>
    <w:rsid w:val="008F2F1E"/>
    <w:rsid w:val="008F3A80"/>
    <w:rsid w:val="008F41E1"/>
    <w:rsid w:val="008F5720"/>
    <w:rsid w:val="008F6798"/>
    <w:rsid w:val="008F729F"/>
    <w:rsid w:val="008F7E91"/>
    <w:rsid w:val="00902AF6"/>
    <w:rsid w:val="00904D91"/>
    <w:rsid w:val="00906ADE"/>
    <w:rsid w:val="009072CB"/>
    <w:rsid w:val="0091309D"/>
    <w:rsid w:val="00913137"/>
    <w:rsid w:val="00913C6C"/>
    <w:rsid w:val="009145CA"/>
    <w:rsid w:val="00914A5A"/>
    <w:rsid w:val="00916C95"/>
    <w:rsid w:val="009200BB"/>
    <w:rsid w:val="009202CE"/>
    <w:rsid w:val="00920D96"/>
    <w:rsid w:val="00921A12"/>
    <w:rsid w:val="00921CDB"/>
    <w:rsid w:val="00922493"/>
    <w:rsid w:val="00926AE8"/>
    <w:rsid w:val="0093012D"/>
    <w:rsid w:val="00930629"/>
    <w:rsid w:val="00932C51"/>
    <w:rsid w:val="00936B40"/>
    <w:rsid w:val="009400C9"/>
    <w:rsid w:val="00941D83"/>
    <w:rsid w:val="00942DD5"/>
    <w:rsid w:val="009431EF"/>
    <w:rsid w:val="00944398"/>
    <w:rsid w:val="00945A8B"/>
    <w:rsid w:val="00950777"/>
    <w:rsid w:val="0095168B"/>
    <w:rsid w:val="00952CFC"/>
    <w:rsid w:val="009536D6"/>
    <w:rsid w:val="0095381A"/>
    <w:rsid w:val="009542C3"/>
    <w:rsid w:val="009551CD"/>
    <w:rsid w:val="009569FE"/>
    <w:rsid w:val="009601A9"/>
    <w:rsid w:val="00964CE3"/>
    <w:rsid w:val="0096651B"/>
    <w:rsid w:val="00966F7A"/>
    <w:rsid w:val="009678E2"/>
    <w:rsid w:val="009703FD"/>
    <w:rsid w:val="00971D65"/>
    <w:rsid w:val="009806CE"/>
    <w:rsid w:val="00983657"/>
    <w:rsid w:val="00984437"/>
    <w:rsid w:val="009846AB"/>
    <w:rsid w:val="009864FD"/>
    <w:rsid w:val="00987997"/>
    <w:rsid w:val="00991181"/>
    <w:rsid w:val="00991ACE"/>
    <w:rsid w:val="00993C29"/>
    <w:rsid w:val="00994008"/>
    <w:rsid w:val="0099649B"/>
    <w:rsid w:val="00996D11"/>
    <w:rsid w:val="009A0C2B"/>
    <w:rsid w:val="009A2CE1"/>
    <w:rsid w:val="009A2FB5"/>
    <w:rsid w:val="009A3AD8"/>
    <w:rsid w:val="009A4017"/>
    <w:rsid w:val="009A447A"/>
    <w:rsid w:val="009A7DC0"/>
    <w:rsid w:val="009B6B80"/>
    <w:rsid w:val="009C020C"/>
    <w:rsid w:val="009C0F48"/>
    <w:rsid w:val="009C116C"/>
    <w:rsid w:val="009D306D"/>
    <w:rsid w:val="009D4452"/>
    <w:rsid w:val="009D7875"/>
    <w:rsid w:val="009D7C7A"/>
    <w:rsid w:val="009D7D2B"/>
    <w:rsid w:val="009E1361"/>
    <w:rsid w:val="009E294D"/>
    <w:rsid w:val="009E3ADD"/>
    <w:rsid w:val="009E5030"/>
    <w:rsid w:val="009F0861"/>
    <w:rsid w:val="009F2243"/>
    <w:rsid w:val="009F29A1"/>
    <w:rsid w:val="009F2B7C"/>
    <w:rsid w:val="009F314F"/>
    <w:rsid w:val="009F3952"/>
    <w:rsid w:val="009F466F"/>
    <w:rsid w:val="009F5DE6"/>
    <w:rsid w:val="009F69B2"/>
    <w:rsid w:val="009F7F1B"/>
    <w:rsid w:val="00A03ACD"/>
    <w:rsid w:val="00A0455A"/>
    <w:rsid w:val="00A055A1"/>
    <w:rsid w:val="00A06211"/>
    <w:rsid w:val="00A06E27"/>
    <w:rsid w:val="00A1254C"/>
    <w:rsid w:val="00A13493"/>
    <w:rsid w:val="00A16C1C"/>
    <w:rsid w:val="00A20B0E"/>
    <w:rsid w:val="00A21547"/>
    <w:rsid w:val="00A23E24"/>
    <w:rsid w:val="00A24ABE"/>
    <w:rsid w:val="00A2552C"/>
    <w:rsid w:val="00A310ED"/>
    <w:rsid w:val="00A366B6"/>
    <w:rsid w:val="00A36805"/>
    <w:rsid w:val="00A4104C"/>
    <w:rsid w:val="00A4428C"/>
    <w:rsid w:val="00A446C9"/>
    <w:rsid w:val="00A44F49"/>
    <w:rsid w:val="00A4597E"/>
    <w:rsid w:val="00A46423"/>
    <w:rsid w:val="00A4678B"/>
    <w:rsid w:val="00A46A36"/>
    <w:rsid w:val="00A511AE"/>
    <w:rsid w:val="00A60CB7"/>
    <w:rsid w:val="00A6596A"/>
    <w:rsid w:val="00A65D0A"/>
    <w:rsid w:val="00A67C72"/>
    <w:rsid w:val="00A70135"/>
    <w:rsid w:val="00A72FB8"/>
    <w:rsid w:val="00A7650D"/>
    <w:rsid w:val="00A8407E"/>
    <w:rsid w:val="00A84324"/>
    <w:rsid w:val="00A90CD4"/>
    <w:rsid w:val="00A94360"/>
    <w:rsid w:val="00A96ECC"/>
    <w:rsid w:val="00AA27FE"/>
    <w:rsid w:val="00AA4F33"/>
    <w:rsid w:val="00AA57A5"/>
    <w:rsid w:val="00AA6BCF"/>
    <w:rsid w:val="00AA73EC"/>
    <w:rsid w:val="00AB0366"/>
    <w:rsid w:val="00AB04A4"/>
    <w:rsid w:val="00AB09FF"/>
    <w:rsid w:val="00AB180A"/>
    <w:rsid w:val="00AB61A3"/>
    <w:rsid w:val="00AB649B"/>
    <w:rsid w:val="00AB6529"/>
    <w:rsid w:val="00AB7BAF"/>
    <w:rsid w:val="00AC0A4C"/>
    <w:rsid w:val="00AC2800"/>
    <w:rsid w:val="00AC59E8"/>
    <w:rsid w:val="00AC7108"/>
    <w:rsid w:val="00AC734F"/>
    <w:rsid w:val="00AD2009"/>
    <w:rsid w:val="00AD256A"/>
    <w:rsid w:val="00AD2CB9"/>
    <w:rsid w:val="00AD38A6"/>
    <w:rsid w:val="00AD4ED3"/>
    <w:rsid w:val="00AD6AE6"/>
    <w:rsid w:val="00AD6F2F"/>
    <w:rsid w:val="00AE4C90"/>
    <w:rsid w:val="00AE705E"/>
    <w:rsid w:val="00AF2348"/>
    <w:rsid w:val="00AF314D"/>
    <w:rsid w:val="00AF3F70"/>
    <w:rsid w:val="00AF42EC"/>
    <w:rsid w:val="00AF711D"/>
    <w:rsid w:val="00AF7E7B"/>
    <w:rsid w:val="00B00D2F"/>
    <w:rsid w:val="00B01FED"/>
    <w:rsid w:val="00B04771"/>
    <w:rsid w:val="00B06890"/>
    <w:rsid w:val="00B071E8"/>
    <w:rsid w:val="00B07653"/>
    <w:rsid w:val="00B07F76"/>
    <w:rsid w:val="00B104ED"/>
    <w:rsid w:val="00B10FD2"/>
    <w:rsid w:val="00B1183F"/>
    <w:rsid w:val="00B118A5"/>
    <w:rsid w:val="00B125DD"/>
    <w:rsid w:val="00B12944"/>
    <w:rsid w:val="00B16FE3"/>
    <w:rsid w:val="00B20A96"/>
    <w:rsid w:val="00B20FD9"/>
    <w:rsid w:val="00B21A57"/>
    <w:rsid w:val="00B23DB4"/>
    <w:rsid w:val="00B24129"/>
    <w:rsid w:val="00B25242"/>
    <w:rsid w:val="00B27B4A"/>
    <w:rsid w:val="00B30060"/>
    <w:rsid w:val="00B37E31"/>
    <w:rsid w:val="00B4085D"/>
    <w:rsid w:val="00B40947"/>
    <w:rsid w:val="00B40FDB"/>
    <w:rsid w:val="00B427DA"/>
    <w:rsid w:val="00B434F1"/>
    <w:rsid w:val="00B458C3"/>
    <w:rsid w:val="00B46E8B"/>
    <w:rsid w:val="00B46FF8"/>
    <w:rsid w:val="00B4735D"/>
    <w:rsid w:val="00B52FF0"/>
    <w:rsid w:val="00B55204"/>
    <w:rsid w:val="00B55589"/>
    <w:rsid w:val="00B5634A"/>
    <w:rsid w:val="00B56472"/>
    <w:rsid w:val="00B56B12"/>
    <w:rsid w:val="00B6307C"/>
    <w:rsid w:val="00B66236"/>
    <w:rsid w:val="00B704A2"/>
    <w:rsid w:val="00B72C56"/>
    <w:rsid w:val="00B72C93"/>
    <w:rsid w:val="00B738E6"/>
    <w:rsid w:val="00B74E80"/>
    <w:rsid w:val="00B766F5"/>
    <w:rsid w:val="00B7718F"/>
    <w:rsid w:val="00B8427A"/>
    <w:rsid w:val="00B94903"/>
    <w:rsid w:val="00BA1358"/>
    <w:rsid w:val="00BA3F64"/>
    <w:rsid w:val="00BA671B"/>
    <w:rsid w:val="00BA7156"/>
    <w:rsid w:val="00BA7D9A"/>
    <w:rsid w:val="00BB4651"/>
    <w:rsid w:val="00BB4718"/>
    <w:rsid w:val="00BB4928"/>
    <w:rsid w:val="00BB500C"/>
    <w:rsid w:val="00BB5A19"/>
    <w:rsid w:val="00BB608E"/>
    <w:rsid w:val="00BB7578"/>
    <w:rsid w:val="00BC129B"/>
    <w:rsid w:val="00BC41E2"/>
    <w:rsid w:val="00BC6A31"/>
    <w:rsid w:val="00BC7417"/>
    <w:rsid w:val="00BD0584"/>
    <w:rsid w:val="00BD1E36"/>
    <w:rsid w:val="00BD1FE4"/>
    <w:rsid w:val="00BD26B5"/>
    <w:rsid w:val="00BD2E4A"/>
    <w:rsid w:val="00BD3223"/>
    <w:rsid w:val="00BD356B"/>
    <w:rsid w:val="00BE2C01"/>
    <w:rsid w:val="00BE388D"/>
    <w:rsid w:val="00BE4C1B"/>
    <w:rsid w:val="00BE7D3E"/>
    <w:rsid w:val="00BF0980"/>
    <w:rsid w:val="00BF2979"/>
    <w:rsid w:val="00BF77AF"/>
    <w:rsid w:val="00C00EA5"/>
    <w:rsid w:val="00C01953"/>
    <w:rsid w:val="00C04CEB"/>
    <w:rsid w:val="00C1112F"/>
    <w:rsid w:val="00C121C2"/>
    <w:rsid w:val="00C12F4D"/>
    <w:rsid w:val="00C131D6"/>
    <w:rsid w:val="00C15017"/>
    <w:rsid w:val="00C16558"/>
    <w:rsid w:val="00C237F7"/>
    <w:rsid w:val="00C239FC"/>
    <w:rsid w:val="00C25582"/>
    <w:rsid w:val="00C26300"/>
    <w:rsid w:val="00C26327"/>
    <w:rsid w:val="00C26CAE"/>
    <w:rsid w:val="00C3256D"/>
    <w:rsid w:val="00C32EFF"/>
    <w:rsid w:val="00C3462C"/>
    <w:rsid w:val="00C34E4C"/>
    <w:rsid w:val="00C35DC2"/>
    <w:rsid w:val="00C35F42"/>
    <w:rsid w:val="00C365ED"/>
    <w:rsid w:val="00C36A0F"/>
    <w:rsid w:val="00C36C59"/>
    <w:rsid w:val="00C37CEB"/>
    <w:rsid w:val="00C37D95"/>
    <w:rsid w:val="00C37E62"/>
    <w:rsid w:val="00C42B06"/>
    <w:rsid w:val="00C47FD0"/>
    <w:rsid w:val="00C50C35"/>
    <w:rsid w:val="00C51EEE"/>
    <w:rsid w:val="00C52846"/>
    <w:rsid w:val="00C5414B"/>
    <w:rsid w:val="00C543CE"/>
    <w:rsid w:val="00C60B0D"/>
    <w:rsid w:val="00C631A3"/>
    <w:rsid w:val="00C63649"/>
    <w:rsid w:val="00C637D3"/>
    <w:rsid w:val="00C64808"/>
    <w:rsid w:val="00C70C89"/>
    <w:rsid w:val="00C70EF3"/>
    <w:rsid w:val="00C719FC"/>
    <w:rsid w:val="00C720FA"/>
    <w:rsid w:val="00C72706"/>
    <w:rsid w:val="00C764E9"/>
    <w:rsid w:val="00C805D9"/>
    <w:rsid w:val="00C81CD4"/>
    <w:rsid w:val="00C824A9"/>
    <w:rsid w:val="00C828A2"/>
    <w:rsid w:val="00C844E2"/>
    <w:rsid w:val="00C849DE"/>
    <w:rsid w:val="00C851FD"/>
    <w:rsid w:val="00C8661C"/>
    <w:rsid w:val="00C906DF"/>
    <w:rsid w:val="00C917BD"/>
    <w:rsid w:val="00C931C4"/>
    <w:rsid w:val="00CA1AAF"/>
    <w:rsid w:val="00CA1B44"/>
    <w:rsid w:val="00CA2F35"/>
    <w:rsid w:val="00CA3A15"/>
    <w:rsid w:val="00CA488A"/>
    <w:rsid w:val="00CA68BE"/>
    <w:rsid w:val="00CA7545"/>
    <w:rsid w:val="00CB15FF"/>
    <w:rsid w:val="00CB19A2"/>
    <w:rsid w:val="00CB24BA"/>
    <w:rsid w:val="00CC0C7D"/>
    <w:rsid w:val="00CC2EE5"/>
    <w:rsid w:val="00CC3C43"/>
    <w:rsid w:val="00CC471F"/>
    <w:rsid w:val="00CC5DFF"/>
    <w:rsid w:val="00CC622D"/>
    <w:rsid w:val="00CD04FD"/>
    <w:rsid w:val="00CD07E8"/>
    <w:rsid w:val="00CD6095"/>
    <w:rsid w:val="00CE1371"/>
    <w:rsid w:val="00CE2C36"/>
    <w:rsid w:val="00CE3AEB"/>
    <w:rsid w:val="00CE5F6B"/>
    <w:rsid w:val="00CE66A9"/>
    <w:rsid w:val="00CF2BA1"/>
    <w:rsid w:val="00CF2E0B"/>
    <w:rsid w:val="00CF6FE4"/>
    <w:rsid w:val="00CF702F"/>
    <w:rsid w:val="00D00CCF"/>
    <w:rsid w:val="00D0348F"/>
    <w:rsid w:val="00D06409"/>
    <w:rsid w:val="00D10680"/>
    <w:rsid w:val="00D1508B"/>
    <w:rsid w:val="00D15217"/>
    <w:rsid w:val="00D1562A"/>
    <w:rsid w:val="00D15D86"/>
    <w:rsid w:val="00D161A2"/>
    <w:rsid w:val="00D165CC"/>
    <w:rsid w:val="00D17FF2"/>
    <w:rsid w:val="00D21F9D"/>
    <w:rsid w:val="00D23184"/>
    <w:rsid w:val="00D24968"/>
    <w:rsid w:val="00D310EE"/>
    <w:rsid w:val="00D315DE"/>
    <w:rsid w:val="00D330CD"/>
    <w:rsid w:val="00D34442"/>
    <w:rsid w:val="00D36B0F"/>
    <w:rsid w:val="00D402CD"/>
    <w:rsid w:val="00D46156"/>
    <w:rsid w:val="00D47D8E"/>
    <w:rsid w:val="00D51C63"/>
    <w:rsid w:val="00D53DA2"/>
    <w:rsid w:val="00D54C2C"/>
    <w:rsid w:val="00D604E9"/>
    <w:rsid w:val="00D60CAE"/>
    <w:rsid w:val="00D62876"/>
    <w:rsid w:val="00D645B9"/>
    <w:rsid w:val="00D726B6"/>
    <w:rsid w:val="00D72959"/>
    <w:rsid w:val="00D72D6C"/>
    <w:rsid w:val="00D76736"/>
    <w:rsid w:val="00D77974"/>
    <w:rsid w:val="00D811F8"/>
    <w:rsid w:val="00D83C06"/>
    <w:rsid w:val="00D9121F"/>
    <w:rsid w:val="00D927E5"/>
    <w:rsid w:val="00D93350"/>
    <w:rsid w:val="00D937DD"/>
    <w:rsid w:val="00D93DF9"/>
    <w:rsid w:val="00D946C9"/>
    <w:rsid w:val="00D96297"/>
    <w:rsid w:val="00D97D36"/>
    <w:rsid w:val="00DA3561"/>
    <w:rsid w:val="00DA3C8B"/>
    <w:rsid w:val="00DA3E47"/>
    <w:rsid w:val="00DA4F51"/>
    <w:rsid w:val="00DA5A72"/>
    <w:rsid w:val="00DA5C3C"/>
    <w:rsid w:val="00DA7C8A"/>
    <w:rsid w:val="00DB0209"/>
    <w:rsid w:val="00DB0245"/>
    <w:rsid w:val="00DB0CE9"/>
    <w:rsid w:val="00DB6225"/>
    <w:rsid w:val="00DB64B5"/>
    <w:rsid w:val="00DB6794"/>
    <w:rsid w:val="00DC3355"/>
    <w:rsid w:val="00DC3E54"/>
    <w:rsid w:val="00DC55C0"/>
    <w:rsid w:val="00DD2696"/>
    <w:rsid w:val="00DD5A52"/>
    <w:rsid w:val="00DE169B"/>
    <w:rsid w:val="00DE22E9"/>
    <w:rsid w:val="00DF2C61"/>
    <w:rsid w:val="00DF36AC"/>
    <w:rsid w:val="00DF38D1"/>
    <w:rsid w:val="00DF5D72"/>
    <w:rsid w:val="00DF7CD8"/>
    <w:rsid w:val="00E00708"/>
    <w:rsid w:val="00E03D4A"/>
    <w:rsid w:val="00E055E4"/>
    <w:rsid w:val="00E13592"/>
    <w:rsid w:val="00E1400D"/>
    <w:rsid w:val="00E163D7"/>
    <w:rsid w:val="00E16E08"/>
    <w:rsid w:val="00E20190"/>
    <w:rsid w:val="00E248D9"/>
    <w:rsid w:val="00E26835"/>
    <w:rsid w:val="00E318CA"/>
    <w:rsid w:val="00E328A3"/>
    <w:rsid w:val="00E3453D"/>
    <w:rsid w:val="00E40759"/>
    <w:rsid w:val="00E423AF"/>
    <w:rsid w:val="00E4461E"/>
    <w:rsid w:val="00E44B5D"/>
    <w:rsid w:val="00E45ACF"/>
    <w:rsid w:val="00E47A00"/>
    <w:rsid w:val="00E523E5"/>
    <w:rsid w:val="00E52B56"/>
    <w:rsid w:val="00E5780F"/>
    <w:rsid w:val="00E61710"/>
    <w:rsid w:val="00E6449D"/>
    <w:rsid w:val="00E6488F"/>
    <w:rsid w:val="00E65E45"/>
    <w:rsid w:val="00E6669B"/>
    <w:rsid w:val="00E670B5"/>
    <w:rsid w:val="00E67432"/>
    <w:rsid w:val="00E713BA"/>
    <w:rsid w:val="00E7186D"/>
    <w:rsid w:val="00E71BF9"/>
    <w:rsid w:val="00E72EBC"/>
    <w:rsid w:val="00E732D8"/>
    <w:rsid w:val="00E741E4"/>
    <w:rsid w:val="00E9046D"/>
    <w:rsid w:val="00E919F3"/>
    <w:rsid w:val="00E91E02"/>
    <w:rsid w:val="00E95F60"/>
    <w:rsid w:val="00EA0581"/>
    <w:rsid w:val="00EA2196"/>
    <w:rsid w:val="00EA3E4E"/>
    <w:rsid w:val="00EB0891"/>
    <w:rsid w:val="00EB0B48"/>
    <w:rsid w:val="00EB0E35"/>
    <w:rsid w:val="00EB2252"/>
    <w:rsid w:val="00EB2A45"/>
    <w:rsid w:val="00EB4850"/>
    <w:rsid w:val="00EB5851"/>
    <w:rsid w:val="00EB7F0A"/>
    <w:rsid w:val="00EC0C78"/>
    <w:rsid w:val="00EC2C08"/>
    <w:rsid w:val="00EC42EF"/>
    <w:rsid w:val="00EC4EB5"/>
    <w:rsid w:val="00EC53E1"/>
    <w:rsid w:val="00EC59BB"/>
    <w:rsid w:val="00EC7637"/>
    <w:rsid w:val="00EC7F12"/>
    <w:rsid w:val="00ED0925"/>
    <w:rsid w:val="00ED1190"/>
    <w:rsid w:val="00ED4544"/>
    <w:rsid w:val="00ED7520"/>
    <w:rsid w:val="00EE151F"/>
    <w:rsid w:val="00EE1859"/>
    <w:rsid w:val="00EE663F"/>
    <w:rsid w:val="00EF0649"/>
    <w:rsid w:val="00EF08D6"/>
    <w:rsid w:val="00EF1377"/>
    <w:rsid w:val="00EF6396"/>
    <w:rsid w:val="00EF762B"/>
    <w:rsid w:val="00EF7759"/>
    <w:rsid w:val="00F00642"/>
    <w:rsid w:val="00F00A0B"/>
    <w:rsid w:val="00F01D5F"/>
    <w:rsid w:val="00F05D57"/>
    <w:rsid w:val="00F05DA7"/>
    <w:rsid w:val="00F06492"/>
    <w:rsid w:val="00F072E5"/>
    <w:rsid w:val="00F07FBD"/>
    <w:rsid w:val="00F10857"/>
    <w:rsid w:val="00F113A2"/>
    <w:rsid w:val="00F12DD0"/>
    <w:rsid w:val="00F13995"/>
    <w:rsid w:val="00F14FF9"/>
    <w:rsid w:val="00F20AD0"/>
    <w:rsid w:val="00F20D8D"/>
    <w:rsid w:val="00F274CD"/>
    <w:rsid w:val="00F30311"/>
    <w:rsid w:val="00F324ED"/>
    <w:rsid w:val="00F326F0"/>
    <w:rsid w:val="00F37965"/>
    <w:rsid w:val="00F37CE2"/>
    <w:rsid w:val="00F4225D"/>
    <w:rsid w:val="00F44290"/>
    <w:rsid w:val="00F443B5"/>
    <w:rsid w:val="00F44CCC"/>
    <w:rsid w:val="00F44DA5"/>
    <w:rsid w:val="00F4574E"/>
    <w:rsid w:val="00F4599B"/>
    <w:rsid w:val="00F55367"/>
    <w:rsid w:val="00F56F85"/>
    <w:rsid w:val="00F62021"/>
    <w:rsid w:val="00F6490C"/>
    <w:rsid w:val="00F651CC"/>
    <w:rsid w:val="00F7319B"/>
    <w:rsid w:val="00F75B9B"/>
    <w:rsid w:val="00F76648"/>
    <w:rsid w:val="00F76753"/>
    <w:rsid w:val="00F76769"/>
    <w:rsid w:val="00F80306"/>
    <w:rsid w:val="00F91201"/>
    <w:rsid w:val="00F95D89"/>
    <w:rsid w:val="00F95EDD"/>
    <w:rsid w:val="00F96EA6"/>
    <w:rsid w:val="00F97306"/>
    <w:rsid w:val="00FA38B5"/>
    <w:rsid w:val="00FA5CD9"/>
    <w:rsid w:val="00FA67EF"/>
    <w:rsid w:val="00FA6B17"/>
    <w:rsid w:val="00FA78C1"/>
    <w:rsid w:val="00FB41D9"/>
    <w:rsid w:val="00FB67B1"/>
    <w:rsid w:val="00FB6A2F"/>
    <w:rsid w:val="00FB7E68"/>
    <w:rsid w:val="00FC0879"/>
    <w:rsid w:val="00FC27D4"/>
    <w:rsid w:val="00FC2A4F"/>
    <w:rsid w:val="00FC36E5"/>
    <w:rsid w:val="00FC597A"/>
    <w:rsid w:val="00FC5FE7"/>
    <w:rsid w:val="00FC6ACE"/>
    <w:rsid w:val="00FD18F8"/>
    <w:rsid w:val="00FD1B56"/>
    <w:rsid w:val="00FD2BDD"/>
    <w:rsid w:val="00FD2FA4"/>
    <w:rsid w:val="00FD7626"/>
    <w:rsid w:val="00FE570C"/>
    <w:rsid w:val="00FE66DA"/>
    <w:rsid w:val="00FE6AF0"/>
    <w:rsid w:val="00FF28A5"/>
    <w:rsid w:val="00FF4CF8"/>
    <w:rsid w:val="00FF5B02"/>
    <w:rsid w:val="03046DCD"/>
    <w:rsid w:val="039E1C60"/>
    <w:rsid w:val="06A66BEF"/>
    <w:rsid w:val="07051619"/>
    <w:rsid w:val="071F31CA"/>
    <w:rsid w:val="092F466F"/>
    <w:rsid w:val="0CC00B59"/>
    <w:rsid w:val="0DC42165"/>
    <w:rsid w:val="0F3E3097"/>
    <w:rsid w:val="1122445E"/>
    <w:rsid w:val="117E017D"/>
    <w:rsid w:val="11A861C4"/>
    <w:rsid w:val="135871E3"/>
    <w:rsid w:val="136C6BDF"/>
    <w:rsid w:val="13BA684A"/>
    <w:rsid w:val="14087C30"/>
    <w:rsid w:val="14D63FD6"/>
    <w:rsid w:val="15A017E5"/>
    <w:rsid w:val="1B3D6545"/>
    <w:rsid w:val="1C0E6215"/>
    <w:rsid w:val="1DE73395"/>
    <w:rsid w:val="1E8079E2"/>
    <w:rsid w:val="1F092B1E"/>
    <w:rsid w:val="208A1D85"/>
    <w:rsid w:val="23295278"/>
    <w:rsid w:val="23E31034"/>
    <w:rsid w:val="249B615E"/>
    <w:rsid w:val="25D3628B"/>
    <w:rsid w:val="271557FE"/>
    <w:rsid w:val="275215D2"/>
    <w:rsid w:val="28F92A44"/>
    <w:rsid w:val="291D7302"/>
    <w:rsid w:val="294E4C72"/>
    <w:rsid w:val="2C84104D"/>
    <w:rsid w:val="2CF12BB2"/>
    <w:rsid w:val="30F778F5"/>
    <w:rsid w:val="313D7015"/>
    <w:rsid w:val="31554EF3"/>
    <w:rsid w:val="32ED0702"/>
    <w:rsid w:val="354D1DD6"/>
    <w:rsid w:val="35E167D7"/>
    <w:rsid w:val="364D63A5"/>
    <w:rsid w:val="38235B1B"/>
    <w:rsid w:val="38590876"/>
    <w:rsid w:val="38787C50"/>
    <w:rsid w:val="38EF5A38"/>
    <w:rsid w:val="3A9F2E3C"/>
    <w:rsid w:val="3AA83898"/>
    <w:rsid w:val="3B4F7D4F"/>
    <w:rsid w:val="3D712313"/>
    <w:rsid w:val="3E0F72E0"/>
    <w:rsid w:val="3EB26AE9"/>
    <w:rsid w:val="3EB51A0F"/>
    <w:rsid w:val="41595107"/>
    <w:rsid w:val="442B2FE3"/>
    <w:rsid w:val="443A04B0"/>
    <w:rsid w:val="44641089"/>
    <w:rsid w:val="45B53B2F"/>
    <w:rsid w:val="4698695F"/>
    <w:rsid w:val="470D6D80"/>
    <w:rsid w:val="47E81FD1"/>
    <w:rsid w:val="481F6B0E"/>
    <w:rsid w:val="48530C0A"/>
    <w:rsid w:val="48EB1D78"/>
    <w:rsid w:val="494D47E1"/>
    <w:rsid w:val="495F7ED3"/>
    <w:rsid w:val="4CA04C9C"/>
    <w:rsid w:val="4D461C73"/>
    <w:rsid w:val="4E1E109B"/>
    <w:rsid w:val="4E6B4FAA"/>
    <w:rsid w:val="4FB318F1"/>
    <w:rsid w:val="51E66612"/>
    <w:rsid w:val="53245041"/>
    <w:rsid w:val="58704048"/>
    <w:rsid w:val="58C0290C"/>
    <w:rsid w:val="5F3833E6"/>
    <w:rsid w:val="6053095A"/>
    <w:rsid w:val="60CE1D16"/>
    <w:rsid w:val="620520F0"/>
    <w:rsid w:val="62CC502A"/>
    <w:rsid w:val="6511265D"/>
    <w:rsid w:val="65336B29"/>
    <w:rsid w:val="655D4CDA"/>
    <w:rsid w:val="65E63B9C"/>
    <w:rsid w:val="670E46A1"/>
    <w:rsid w:val="674155FE"/>
    <w:rsid w:val="679C7788"/>
    <w:rsid w:val="684B17D2"/>
    <w:rsid w:val="68D0604E"/>
    <w:rsid w:val="6A1D1DA5"/>
    <w:rsid w:val="6BA55747"/>
    <w:rsid w:val="6CE4695B"/>
    <w:rsid w:val="6DD07C38"/>
    <w:rsid w:val="6E800B88"/>
    <w:rsid w:val="6F06705D"/>
    <w:rsid w:val="6FDC57BD"/>
    <w:rsid w:val="7101188A"/>
    <w:rsid w:val="71436EE0"/>
    <w:rsid w:val="71624C99"/>
    <w:rsid w:val="76A82A05"/>
    <w:rsid w:val="795D6D90"/>
    <w:rsid w:val="7CCA16C9"/>
    <w:rsid w:val="7F8D0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autoRedefine/>
    <w:semiHidden/>
    <w:qFormat/>
    <w:uiPriority w:val="0"/>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3"/>
    <w:autoRedefine/>
    <w:qFormat/>
    <w:uiPriority w:val="99"/>
    <w:pPr>
      <w:pBdr>
        <w:bottom w:val="single" w:color="auto" w:sz="6" w:space="1"/>
      </w:pBdr>
      <w:tabs>
        <w:tab w:val="center" w:pos="4153"/>
        <w:tab w:val="right" w:pos="8306"/>
      </w:tabs>
      <w:snapToGrid w:val="0"/>
      <w:ind w:firstLine="630" w:firstLineChars="300"/>
    </w:pPr>
    <w:rPr>
      <w:rFonts w:ascii="宋体" w:hAnsi="宋体" w:cs="宋体"/>
      <w:bCs/>
      <w:szCs w:val="21"/>
    </w:rPr>
  </w:style>
  <w:style w:type="paragraph" w:styleId="6">
    <w:name w:val="annotation subject"/>
    <w:basedOn w:val="2"/>
    <w:next w:val="2"/>
    <w:autoRedefine/>
    <w:semiHidden/>
    <w:qFormat/>
    <w:uiPriority w:val="0"/>
    <w:rPr>
      <w:b/>
      <w:bCs/>
    </w:rPr>
  </w:style>
  <w:style w:type="character" w:styleId="9">
    <w:name w:val="page number"/>
    <w:basedOn w:val="8"/>
    <w:autoRedefine/>
    <w:qFormat/>
    <w:uiPriority w:val="0"/>
  </w:style>
  <w:style w:type="character" w:styleId="10">
    <w:name w:val="Hyperlink"/>
    <w:autoRedefine/>
    <w:qFormat/>
    <w:uiPriority w:val="0"/>
    <w:rPr>
      <w:color w:val="0000FF"/>
      <w:u w:val="single"/>
    </w:rPr>
  </w:style>
  <w:style w:type="character" w:styleId="11">
    <w:name w:val="annotation reference"/>
    <w:semiHidden/>
    <w:qFormat/>
    <w:uiPriority w:val="0"/>
    <w:rPr>
      <w:sz w:val="21"/>
      <w:szCs w:val="21"/>
    </w:rPr>
  </w:style>
  <w:style w:type="character" w:customStyle="1" w:styleId="12">
    <w:name w:val="页脚 字符"/>
    <w:link w:val="4"/>
    <w:autoRedefine/>
    <w:qFormat/>
    <w:uiPriority w:val="99"/>
    <w:rPr>
      <w:kern w:val="2"/>
      <w:sz w:val="18"/>
      <w:szCs w:val="18"/>
    </w:rPr>
  </w:style>
  <w:style w:type="character" w:customStyle="1" w:styleId="13">
    <w:name w:val="页眉 字符"/>
    <w:link w:val="5"/>
    <w:autoRedefine/>
    <w:qFormat/>
    <w:uiPriority w:val="99"/>
    <w:rPr>
      <w:rFonts w:ascii="宋体" w:hAnsi="宋体" w:cs="宋体"/>
      <w:bCs/>
      <w:kern w:val="2"/>
      <w:sz w:val="21"/>
      <w:szCs w:val="21"/>
    </w:rPr>
  </w:style>
  <w:style w:type="paragraph" w:customStyle="1" w:styleId="14">
    <w:name w:val="_Style 4"/>
    <w:basedOn w:val="1"/>
    <w:autoRedefine/>
    <w:qFormat/>
    <w:uiPriority w:val="0"/>
    <w:rPr>
      <w:rFonts w:ascii="Tahoma" w:hAnsi="Tahoma"/>
      <w:sz w:val="24"/>
      <w:szCs w:val="20"/>
    </w:rPr>
  </w:style>
  <w:style w:type="character" w:customStyle="1" w:styleId="15">
    <w:name w:val="未处理的提及1"/>
    <w:basedOn w:val="8"/>
    <w:autoRedefine/>
    <w:semiHidden/>
    <w:unhideWhenUsed/>
    <w:qFormat/>
    <w:uiPriority w:val="99"/>
    <w:rPr>
      <w:color w:val="605E5C"/>
      <w:shd w:val="clear" w:color="auto" w:fill="E1DFDD"/>
    </w:rPr>
  </w:style>
  <w:style w:type="paragraph" w:styleId="16">
    <w:name w:val="List Paragraph"/>
    <w:basedOn w:val="1"/>
    <w:autoRedefine/>
    <w:qFormat/>
    <w:uiPriority w:val="99"/>
    <w:pPr>
      <w:ind w:firstLine="420" w:firstLineChars="200"/>
    </w:pPr>
  </w:style>
  <w:style w:type="character" w:styleId="17">
    <w:name w:val="Placeholder Text"/>
    <w:basedOn w:val="8"/>
    <w:autoRedefine/>
    <w:unhideWhenUsed/>
    <w:qFormat/>
    <w:uiPriority w:val="99"/>
    <w:rPr>
      <w:color w:val="666666"/>
    </w:rPr>
  </w:style>
  <w:style w:type="paragraph" w:customStyle="1" w:styleId="18">
    <w:name w:val="修订1"/>
    <w:autoRedefine/>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38"/>
        <w:style w:val=""/>
        <w:category>
          <w:name w:val="常规"/>
          <w:gallery w:val="placeholder"/>
        </w:category>
        <w:types>
          <w:type w:val="bbPlcHdr"/>
        </w:types>
        <w:behaviors>
          <w:behavior w:val="content"/>
        </w:behaviors>
        <w:description w:val=""/>
        <w:guid w:val="{3E05E762-FBCE-4334-BF80-011F77B12B08}"/>
      </w:docPartPr>
      <w:docPartBody>
        <w:p w14:paraId="33441AB2">
          <w:pPr>
            <w:rPr>
              <w:rFonts w:hint="eastAsia"/>
            </w:rPr>
          </w:pPr>
          <w:r>
            <w:rPr>
              <w:rStyle w:val="4"/>
              <w:rFonts w:hint="eastAsia"/>
            </w:rPr>
            <w:t>选择一项。</w:t>
          </w:r>
        </w:p>
      </w:docPartBody>
    </w:docPart>
    <w:docPart>
      <w:docPartPr>
        <w:name w:val="938F4C6412B24515B369EA7F0C09E16A"/>
        <w:style w:val=""/>
        <w:category>
          <w:name w:val="常规"/>
          <w:gallery w:val="placeholder"/>
        </w:category>
        <w:types>
          <w:type w:val="bbPlcHdr"/>
        </w:types>
        <w:behaviors>
          <w:behavior w:val="content"/>
        </w:behaviors>
        <w:description w:val=""/>
        <w:guid w:val="{71CB5896-679F-46CD-BF81-D4A232101691}"/>
      </w:docPartPr>
      <w:docPartBody>
        <w:p w14:paraId="13F80E04">
          <w:pPr>
            <w:pStyle w:val="5"/>
            <w:rPr>
              <w:rFonts w:hint="eastAsia"/>
            </w:rPr>
          </w:pPr>
          <w:r>
            <w:rPr>
              <w:rStyle w:val="4"/>
              <w:rFonts w:hint="eastAsia"/>
            </w:rPr>
            <w:t>选择一项。</w:t>
          </w:r>
        </w:p>
      </w:docPartBody>
    </w:docPart>
    <w:docPart>
      <w:docPartPr>
        <w:name w:val="DE92199BBCC74000B5140D02005DF57E"/>
        <w:style w:val=""/>
        <w:category>
          <w:name w:val="常规"/>
          <w:gallery w:val="placeholder"/>
        </w:category>
        <w:types>
          <w:type w:val="bbPlcHdr"/>
        </w:types>
        <w:behaviors>
          <w:behavior w:val="content"/>
        </w:behaviors>
        <w:description w:val=""/>
        <w:guid w:val="{9E7C383B-95DC-43E2-B6E0-DC4EC3A2263B}"/>
      </w:docPartPr>
      <w:docPartBody>
        <w:p w14:paraId="227E4AAC">
          <w:pPr>
            <w:pStyle w:val="6"/>
            <w:rPr>
              <w:rFonts w:hint="eastAsia"/>
            </w:rPr>
          </w:pPr>
          <w:r>
            <w:rPr>
              <w:rStyle w:val="4"/>
              <w:rFonts w:hint="eastAsia"/>
            </w:rPr>
            <w:t>选择一项。</w:t>
          </w:r>
        </w:p>
      </w:docPartBody>
    </w:docPart>
    <w:docPart>
      <w:docPartPr>
        <w:name w:val="ECC76CBE2CE141528169BCED4633BDC4"/>
        <w:style w:val=""/>
        <w:category>
          <w:name w:val="常规"/>
          <w:gallery w:val="placeholder"/>
        </w:category>
        <w:types>
          <w:type w:val="bbPlcHdr"/>
        </w:types>
        <w:behaviors>
          <w:behavior w:val="content"/>
        </w:behaviors>
        <w:description w:val=""/>
        <w:guid w:val="{E7C32F4B-A2F5-4B73-B04C-424A240ADF37}"/>
      </w:docPartPr>
      <w:docPartBody>
        <w:p w14:paraId="629DCD2B">
          <w:pPr>
            <w:pStyle w:val="7"/>
            <w:rPr>
              <w:rFonts w:hint="eastAsia"/>
            </w:rPr>
          </w:pPr>
          <w:r>
            <w:rPr>
              <w:rStyle w:val="4"/>
              <w:rFonts w:hint="eastAsia"/>
            </w:rPr>
            <w:t>选择一项。</w:t>
          </w:r>
        </w:p>
      </w:docPartBody>
    </w:docPart>
    <w:docPart>
      <w:docPartPr>
        <w:name w:val="CAAAC6C4FE3A4AE489B91B1C6EB27281"/>
        <w:style w:val=""/>
        <w:category>
          <w:name w:val="常规"/>
          <w:gallery w:val="placeholder"/>
        </w:category>
        <w:types>
          <w:type w:val="bbPlcHdr"/>
        </w:types>
        <w:behaviors>
          <w:behavior w:val="content"/>
        </w:behaviors>
        <w:description w:val=""/>
        <w:guid w:val="{6E2C26D9-536B-4269-89FD-D8346286EC15}"/>
      </w:docPartPr>
      <w:docPartBody>
        <w:p w14:paraId="68BE761C">
          <w:pPr>
            <w:pStyle w:val="8"/>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EB8"/>
    <w:rsid w:val="000457C3"/>
    <w:rsid w:val="000A56FD"/>
    <w:rsid w:val="000C0B2A"/>
    <w:rsid w:val="000D1E24"/>
    <w:rsid w:val="000E56D5"/>
    <w:rsid w:val="00111EB8"/>
    <w:rsid w:val="00147387"/>
    <w:rsid w:val="001605EE"/>
    <w:rsid w:val="00172B76"/>
    <w:rsid w:val="00212822"/>
    <w:rsid w:val="00290D77"/>
    <w:rsid w:val="002A27CA"/>
    <w:rsid w:val="003475E3"/>
    <w:rsid w:val="003A3B06"/>
    <w:rsid w:val="003D5710"/>
    <w:rsid w:val="004875DB"/>
    <w:rsid w:val="005C577B"/>
    <w:rsid w:val="006815A2"/>
    <w:rsid w:val="006C6087"/>
    <w:rsid w:val="006D0601"/>
    <w:rsid w:val="007A10A8"/>
    <w:rsid w:val="007C122C"/>
    <w:rsid w:val="0088176C"/>
    <w:rsid w:val="008838FC"/>
    <w:rsid w:val="00955BAE"/>
    <w:rsid w:val="00A427D7"/>
    <w:rsid w:val="00BD1E36"/>
    <w:rsid w:val="00C60935"/>
    <w:rsid w:val="00C8068A"/>
    <w:rsid w:val="00CE4A90"/>
    <w:rsid w:val="00D956D3"/>
    <w:rsid w:val="00EC7F12"/>
    <w:rsid w:val="00F273FE"/>
    <w:rsid w:val="00F4225D"/>
    <w:rsid w:val="00F91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 w:type="paragraph" w:customStyle="1" w:styleId="5">
    <w:name w:val="938F4C6412B24515B369EA7F0C09E16A"/>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E92199BBCC74000B5140D02005DF57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CC76CBE2CE141528169BCED4633BD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CAAAC6C4FE3A4AE489B91B1C6EB2728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37B36B-8F87-44D9-A8D3-222003480111}">
  <ds:schemaRefs/>
</ds:datastoreItem>
</file>

<file path=docProps/app.xml><?xml version="1.0" encoding="utf-8"?>
<Properties xmlns="http://schemas.openxmlformats.org/officeDocument/2006/extended-properties" xmlns:vt="http://schemas.openxmlformats.org/officeDocument/2006/docPropsVTypes">
  <Template>Normal</Template>
  <Company>bcc</Company>
  <Pages>8</Pages>
  <Words>7508</Words>
  <Characters>7752</Characters>
  <Lines>69</Lines>
  <Paragraphs>19</Paragraphs>
  <TotalTime>21</TotalTime>
  <ScaleCrop>false</ScaleCrop>
  <LinksUpToDate>false</LinksUpToDate>
  <CharactersWithSpaces>9578</CharactersWithSpaces>
  <Application>WPS Office_12.1.0.24034_F1E327BC-269C-435d-A152-05C5408002CA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2025-04-19T04:12:00Z</dcterms:created>
  <dc:creator>zhcy</dc:creator>
  <cp:lastModifiedBy>兿</cp:lastModifiedBy>
  <cp:lastPrinted>2019-11-21T09:20:00Z</cp:lastPrinted>
  <dcterms:modified xsi:type="dcterms:W3CDTF">2025-12-19T03:09:23Z</dcterms:modified>
  <dc:title>合同登记编号：</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4F420FD88D5848D88F2FFFA529A37CA5_12</vt:lpwstr>
  </property>
  <property fmtid="{D5CDD505-2E9C-101B-9397-08002B2CF9AE}" pid="4" name="KSOTemplateDocerSaveRecord">
    <vt:lpwstr>eyJoZGlkIjoiZDA2NWRmODBlMzBmNjljZWM2YWI5MGI1ZDZmNWY5MTAiLCJ1c2VySWQiOiIxNjkzMzkzODAwIn0=</vt:lpwstr>
  </property>
</Properties>
</file>